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63" w:rsidRPr="00F26CA9" w:rsidRDefault="00F26CA9" w:rsidP="00F26CA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CA9">
        <w:rPr>
          <w:rFonts w:ascii="Times New Roman" w:hAnsi="Times New Roman" w:cs="Times New Roman"/>
          <w:b/>
          <w:sz w:val="24"/>
          <w:szCs w:val="24"/>
        </w:rPr>
        <w:t>Задания для учащихся группы 202 з/о</w:t>
      </w:r>
    </w:p>
    <w:p w:rsidR="00F26CA9" w:rsidRPr="00F26CA9" w:rsidRDefault="00F26CA9" w:rsidP="00F26CA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CA9">
        <w:rPr>
          <w:rFonts w:ascii="Times New Roman" w:hAnsi="Times New Roman" w:cs="Times New Roman"/>
          <w:b/>
          <w:sz w:val="24"/>
          <w:szCs w:val="24"/>
        </w:rPr>
        <w:t>Специальность 13.02.03. Электрические станции, сети и системы</w:t>
      </w:r>
    </w:p>
    <w:p w:rsidR="00F26CA9" w:rsidRDefault="00F26CA9" w:rsidP="00F26CA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CA9">
        <w:rPr>
          <w:rFonts w:ascii="Times New Roman" w:hAnsi="Times New Roman" w:cs="Times New Roman"/>
          <w:b/>
          <w:sz w:val="24"/>
          <w:szCs w:val="24"/>
        </w:rPr>
        <w:t>МДК 01.01. Техническое обслуживание электрооборудования электрических станций, сетей и систем</w:t>
      </w:r>
    </w:p>
    <w:p w:rsidR="00F26CA9" w:rsidRDefault="00F26CA9" w:rsidP="00F26CA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варианта=№ по списку группы</w:t>
      </w:r>
    </w:p>
    <w:p w:rsidR="00F26CA9" w:rsidRDefault="00F26CA9" w:rsidP="00F26CA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6CA9">
        <w:rPr>
          <w:rFonts w:ascii="Times New Roman" w:hAnsi="Times New Roman" w:cs="Times New Roman"/>
          <w:sz w:val="24"/>
          <w:szCs w:val="24"/>
        </w:rPr>
        <w:t>Контрольная работа выполняется в тетради в клетку 12 листов</w:t>
      </w:r>
      <w:r w:rsidR="005D0134" w:rsidRPr="005D0134">
        <w:rPr>
          <w:rFonts w:ascii="Times New Roman" w:hAnsi="Times New Roman" w:cs="Times New Roman"/>
          <w:sz w:val="24"/>
          <w:szCs w:val="24"/>
        </w:rPr>
        <w:t xml:space="preserve"> (</w:t>
      </w:r>
      <w:r w:rsidR="005D0134">
        <w:rPr>
          <w:rFonts w:ascii="Times New Roman" w:hAnsi="Times New Roman" w:cs="Times New Roman"/>
          <w:sz w:val="24"/>
          <w:szCs w:val="24"/>
        </w:rPr>
        <w:t>таблицы и схемы выполняются карандашом и линейкой)</w:t>
      </w:r>
      <w:r w:rsidRPr="00F26CA9">
        <w:rPr>
          <w:rFonts w:ascii="Times New Roman" w:hAnsi="Times New Roman" w:cs="Times New Roman"/>
          <w:sz w:val="24"/>
          <w:szCs w:val="24"/>
        </w:rPr>
        <w:t xml:space="preserve"> или в электронном варианте, распечатанная в формате брошюры.</w:t>
      </w:r>
    </w:p>
    <w:p w:rsidR="00F26CA9" w:rsidRPr="005D0134" w:rsidRDefault="005D0134" w:rsidP="005D013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34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5D0134" w:rsidRDefault="005D0134" w:rsidP="005D013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вопрос из таблицы в соответствии с вариантом</w:t>
      </w:r>
    </w:p>
    <w:p w:rsidR="005D0134" w:rsidRDefault="005D0134" w:rsidP="005D013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вопрос из таблицы в соответствии с вариантом</w:t>
      </w:r>
    </w:p>
    <w:p w:rsidR="005D0134" w:rsidRDefault="005D0134" w:rsidP="005D013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Библиография (список используемой литературы,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D0134" w:rsidRPr="005D0134" w:rsidRDefault="005D0134" w:rsidP="005D013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Готовая контрольная работа отправляется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F6FF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enemchinova</w:t>
        </w:r>
        <w:r w:rsidRPr="002F6FF1">
          <w:rPr>
            <w:rStyle w:val="a5"/>
            <w:rFonts w:ascii="Times New Roman" w:hAnsi="Times New Roman" w:cs="Times New Roman"/>
            <w:sz w:val="24"/>
            <w:szCs w:val="24"/>
          </w:rPr>
          <w:t>1979@</w:t>
        </w:r>
        <w:r w:rsidRPr="002F6FF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F6FF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F6FF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26CA9" w:rsidRPr="005D0134" w:rsidTr="00F26CA9">
        <w:tc>
          <w:tcPr>
            <w:tcW w:w="1242" w:type="dxa"/>
          </w:tcPr>
          <w:p w:rsidR="00F26CA9" w:rsidRPr="005D0134" w:rsidRDefault="00F26CA9" w:rsidP="00F26C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4">
              <w:rPr>
                <w:rFonts w:ascii="Times New Roman" w:hAnsi="Times New Roman" w:cs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8329" w:type="dxa"/>
          </w:tcPr>
          <w:p w:rsidR="00F26CA9" w:rsidRPr="005D0134" w:rsidRDefault="00F26CA9" w:rsidP="00F26C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вопросов</w:t>
            </w:r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F26C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F26CA9" w:rsidRPr="005D0134" w:rsidRDefault="005D0134" w:rsidP="005D013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34">
              <w:rPr>
                <w:rFonts w:ascii="Times New Roman" w:hAnsi="Times New Roman" w:cs="Times New Roman"/>
                <w:sz w:val="24"/>
                <w:szCs w:val="24"/>
              </w:rPr>
              <w:t>Устройство коллекторных машин постоянного тока.</w:t>
            </w:r>
          </w:p>
          <w:p w:rsidR="005D0134" w:rsidRPr="005D0134" w:rsidRDefault="005D0134" w:rsidP="005D013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34">
              <w:rPr>
                <w:rFonts w:ascii="Times New Roman" w:hAnsi="Times New Roman" w:cs="Times New Roman"/>
                <w:sz w:val="24"/>
                <w:szCs w:val="24"/>
              </w:rPr>
              <w:t>Характеристики двигателей параллельного возбуждения.</w:t>
            </w:r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F26C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F26CA9" w:rsidRPr="005D0134" w:rsidRDefault="005D0134" w:rsidP="005D013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34">
              <w:rPr>
                <w:rFonts w:ascii="Times New Roman" w:hAnsi="Times New Roman" w:cs="Times New Roman"/>
                <w:sz w:val="24"/>
                <w:szCs w:val="24"/>
              </w:rPr>
              <w:t>Назначение, принцип действия синхронных генераторов</w:t>
            </w:r>
            <w:r w:rsidRPr="002D339C">
              <w:rPr>
                <w:rFonts w:ascii="Times New Roman" w:hAnsi="Times New Roman"/>
              </w:rPr>
              <w:t>.</w:t>
            </w:r>
          </w:p>
          <w:p w:rsidR="005D0134" w:rsidRPr="005D0134" w:rsidRDefault="005D0134" w:rsidP="005D013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34">
              <w:rPr>
                <w:rFonts w:ascii="Times New Roman" w:hAnsi="Times New Roman" w:cs="Times New Roman"/>
                <w:sz w:val="24"/>
                <w:szCs w:val="24"/>
              </w:rPr>
              <w:t>Способы охлаждения синхронных генераторов.</w:t>
            </w:r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F26C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F26CA9" w:rsidRDefault="005D0134" w:rsidP="005D013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34">
              <w:rPr>
                <w:rFonts w:ascii="Times New Roman" w:hAnsi="Times New Roman" w:cs="Times New Roman"/>
                <w:sz w:val="24"/>
                <w:szCs w:val="24"/>
              </w:rPr>
              <w:t>Перегрузочная способность и статическая устойчивость синхронного генератора при параллельной работе.</w:t>
            </w:r>
          </w:p>
          <w:p w:rsidR="005D0134" w:rsidRPr="005D0134" w:rsidRDefault="008D615B" w:rsidP="008D615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B">
              <w:rPr>
                <w:rFonts w:ascii="Times New Roman" w:hAnsi="Times New Roman" w:cs="Times New Roman"/>
                <w:sz w:val="24"/>
                <w:szCs w:val="24"/>
              </w:rPr>
              <w:t>U- образные кривые синхронного генератора.</w:t>
            </w:r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F26C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F26CA9" w:rsidRDefault="008D615B" w:rsidP="008D615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B">
              <w:rPr>
                <w:rFonts w:ascii="Times New Roman" w:hAnsi="Times New Roman" w:cs="Times New Roman"/>
                <w:sz w:val="24"/>
                <w:szCs w:val="24"/>
              </w:rPr>
              <w:t>Принцип действия синхронного двигателя.</w:t>
            </w:r>
          </w:p>
          <w:p w:rsidR="008D615B" w:rsidRPr="008D615B" w:rsidRDefault="008D615B" w:rsidP="008D615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B">
              <w:rPr>
                <w:rFonts w:ascii="Times New Roman" w:hAnsi="Times New Roman" w:cs="Times New Roman"/>
                <w:sz w:val="24"/>
                <w:szCs w:val="24"/>
              </w:rPr>
              <w:t>Рабочие характеристики синхронных двигателей.</w:t>
            </w:r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F26C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F26CA9" w:rsidRDefault="008D615B" w:rsidP="008D615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B">
              <w:rPr>
                <w:rFonts w:ascii="Times New Roman" w:hAnsi="Times New Roman" w:cs="Times New Roman"/>
                <w:sz w:val="24"/>
                <w:szCs w:val="24"/>
              </w:rPr>
              <w:t>Принцип действия асинхронного двигателя.</w:t>
            </w:r>
          </w:p>
          <w:p w:rsidR="008D615B" w:rsidRPr="008D615B" w:rsidRDefault="008D615B" w:rsidP="008D615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B">
              <w:rPr>
                <w:rFonts w:ascii="Times New Roman" w:hAnsi="Times New Roman" w:cs="Times New Roman"/>
                <w:sz w:val="24"/>
                <w:szCs w:val="24"/>
              </w:rPr>
              <w:t>Режимы работы асинхронных двигателей.</w:t>
            </w:r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F26C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F26CA9" w:rsidRDefault="008D615B" w:rsidP="008D615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B">
              <w:rPr>
                <w:rFonts w:ascii="Times New Roman" w:hAnsi="Times New Roman" w:cs="Times New Roman"/>
                <w:sz w:val="24"/>
                <w:szCs w:val="24"/>
              </w:rPr>
              <w:t>Пусковые свойства асинхронных двигателей.</w:t>
            </w:r>
          </w:p>
          <w:p w:rsidR="008D615B" w:rsidRPr="008D615B" w:rsidRDefault="008D615B" w:rsidP="008D615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B">
              <w:rPr>
                <w:rFonts w:ascii="Times New Roman" w:hAnsi="Times New Roman" w:cs="Times New Roman"/>
                <w:sz w:val="24"/>
                <w:szCs w:val="24"/>
              </w:rPr>
              <w:t>Регулирование частоты вращения и реверсирование асинхронных двигателей.</w:t>
            </w:r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F26C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F26CA9" w:rsidRDefault="008D615B" w:rsidP="008D615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B">
              <w:rPr>
                <w:rFonts w:ascii="Times New Roman" w:hAnsi="Times New Roman" w:cs="Times New Roman"/>
                <w:sz w:val="24"/>
                <w:szCs w:val="24"/>
              </w:rPr>
              <w:t>Особенности конструкции трансформаторов и автотрансформаторов.</w:t>
            </w:r>
          </w:p>
          <w:p w:rsidR="008D615B" w:rsidRPr="008D615B" w:rsidRDefault="008D615B" w:rsidP="008D615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B">
              <w:rPr>
                <w:rFonts w:ascii="Times New Roman" w:hAnsi="Times New Roman" w:cs="Times New Roman"/>
                <w:sz w:val="24"/>
                <w:szCs w:val="24"/>
              </w:rPr>
              <w:t>Холостой ход трансформатора.</w:t>
            </w:r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F26C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F26CA9" w:rsidRDefault="008D615B" w:rsidP="008D615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B">
              <w:rPr>
                <w:rFonts w:ascii="Times New Roman" w:hAnsi="Times New Roman" w:cs="Times New Roman"/>
                <w:sz w:val="24"/>
                <w:szCs w:val="24"/>
              </w:rPr>
              <w:t>Принцип действия трансформатора.</w:t>
            </w:r>
          </w:p>
          <w:p w:rsidR="008D615B" w:rsidRPr="008D615B" w:rsidRDefault="008D615B" w:rsidP="008D615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B">
              <w:rPr>
                <w:rFonts w:ascii="Times New Roman" w:hAnsi="Times New Roman" w:cs="Times New Roman"/>
                <w:sz w:val="24"/>
                <w:szCs w:val="24"/>
              </w:rPr>
              <w:t>Коэффициент трансформации. Векторная диаграмма. Уравнения ЭДС и МДС.</w:t>
            </w:r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F26C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F26CA9" w:rsidRDefault="008D615B" w:rsidP="008D615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B">
              <w:rPr>
                <w:rFonts w:ascii="Times New Roman" w:hAnsi="Times New Roman" w:cs="Times New Roman"/>
                <w:sz w:val="24"/>
                <w:szCs w:val="24"/>
              </w:rPr>
              <w:t>Условия включения трансформаторов на параллельную работу.</w:t>
            </w:r>
          </w:p>
          <w:p w:rsidR="008D615B" w:rsidRPr="008D615B" w:rsidRDefault="008D615B" w:rsidP="008D615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B">
              <w:rPr>
                <w:rFonts w:ascii="Times New Roman" w:hAnsi="Times New Roman" w:cs="Times New Roman"/>
                <w:sz w:val="24"/>
                <w:szCs w:val="24"/>
              </w:rPr>
              <w:t>Системы охлаждения трансформаторов и автотрансформаторов.</w:t>
            </w:r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F26C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F26CA9" w:rsidRDefault="008D615B" w:rsidP="008D615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B">
              <w:rPr>
                <w:rFonts w:ascii="Times New Roman" w:hAnsi="Times New Roman" w:cs="Times New Roman"/>
                <w:sz w:val="24"/>
                <w:szCs w:val="24"/>
              </w:rPr>
              <w:t>Изоляция силовых трансформаторов и автотрансформаторов высокого напряжения.</w:t>
            </w:r>
          </w:p>
          <w:p w:rsidR="008D615B" w:rsidRPr="008D615B" w:rsidRDefault="008D615B" w:rsidP="008D615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B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изоляции трансформаторов разных номинальных напряжений.</w:t>
            </w:r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F26C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F26CA9" w:rsidRDefault="008D615B" w:rsidP="008D615B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B">
              <w:rPr>
                <w:rFonts w:ascii="Times New Roman" w:hAnsi="Times New Roman" w:cs="Times New Roman"/>
                <w:sz w:val="24"/>
                <w:szCs w:val="24"/>
              </w:rPr>
              <w:t>Электрифицированный и пневматический инструмент.</w:t>
            </w:r>
          </w:p>
          <w:p w:rsidR="008D615B" w:rsidRPr="008D615B" w:rsidRDefault="008D615B" w:rsidP="008D615B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B">
              <w:rPr>
                <w:rFonts w:ascii="Times New Roman" w:hAnsi="Times New Roman" w:cs="Times New Roman"/>
                <w:sz w:val="24"/>
                <w:szCs w:val="24"/>
              </w:rPr>
              <w:t>Специальные инструменты и приспособления для монтажа проводов и кабелей.</w:t>
            </w:r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F26C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F26CA9" w:rsidRDefault="008D615B" w:rsidP="008D615B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B">
              <w:rPr>
                <w:rFonts w:ascii="Times New Roman" w:hAnsi="Times New Roman" w:cs="Times New Roman"/>
                <w:sz w:val="24"/>
                <w:szCs w:val="24"/>
              </w:rPr>
              <w:t>Технология монтажа кабельных линий: монтаж кабелей в траншеях и блоках, на опорных конструкциях и в лотках, виды муфт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615B" w:rsidRPr="008D615B" w:rsidRDefault="008D615B" w:rsidP="008D615B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B">
              <w:rPr>
                <w:rFonts w:ascii="Times New Roman" w:hAnsi="Times New Roman" w:cs="Times New Roman"/>
                <w:sz w:val="24"/>
                <w:szCs w:val="24"/>
              </w:rPr>
              <w:t>Монтаж заземляющего устройства.</w:t>
            </w:r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F26C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F26CA9" w:rsidRDefault="008D615B" w:rsidP="008D615B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B">
              <w:rPr>
                <w:rFonts w:ascii="Times New Roman" w:hAnsi="Times New Roman" w:cs="Times New Roman"/>
                <w:sz w:val="24"/>
                <w:szCs w:val="24"/>
              </w:rPr>
              <w:t>Виды технического обслуживания электрооборудования.</w:t>
            </w:r>
          </w:p>
          <w:p w:rsidR="008D615B" w:rsidRPr="008D615B" w:rsidRDefault="008D615B" w:rsidP="008D615B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 и узлов синхронных генераторов и компенсатор</w:t>
            </w:r>
            <w:r w:rsidR="00E42B2B">
              <w:rPr>
                <w:rFonts w:ascii="Times New Roman" w:hAnsi="Times New Roman" w:cs="Times New Roman"/>
                <w:sz w:val="24"/>
                <w:szCs w:val="24"/>
              </w:rPr>
              <w:t>ов (систем возбуждения, охлажде</w:t>
            </w:r>
            <w:r w:rsidRPr="008D615B">
              <w:rPr>
                <w:rFonts w:ascii="Times New Roman" w:hAnsi="Times New Roman" w:cs="Times New Roman"/>
                <w:sz w:val="24"/>
                <w:szCs w:val="24"/>
              </w:rPr>
              <w:t>ния, масляных уплотнений, щеточных аппаратов</w:t>
            </w:r>
            <w:r w:rsidR="00E42B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F26C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F26CA9" w:rsidRDefault="00E42B2B" w:rsidP="00E42B2B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2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силовых трансформаторов и автотрансформаторов: способы контроля состояния масла.</w:t>
            </w:r>
          </w:p>
          <w:p w:rsidR="00E42B2B" w:rsidRPr="008D615B" w:rsidRDefault="00E42B2B" w:rsidP="00E42B2B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2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силовых трансформаторов и автотра</w:t>
            </w:r>
            <w:bookmarkStart w:id="0" w:name="_GoBack"/>
            <w:bookmarkEnd w:id="0"/>
            <w:r w:rsidRPr="00E42B2B">
              <w:rPr>
                <w:rFonts w:ascii="Times New Roman" w:hAnsi="Times New Roman" w:cs="Times New Roman"/>
                <w:sz w:val="24"/>
                <w:szCs w:val="24"/>
              </w:rPr>
              <w:t>нсформаторов: обслуживание систем охлаждения, обслуживание устрой</w:t>
            </w:r>
            <w:proofErr w:type="gramStart"/>
            <w:r w:rsidRPr="00E42B2B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E42B2B">
              <w:rPr>
                <w:rFonts w:ascii="Times New Roman" w:hAnsi="Times New Roman" w:cs="Times New Roman"/>
                <w:sz w:val="24"/>
                <w:szCs w:val="24"/>
              </w:rPr>
              <w:t>я регулирования напряжения.</w:t>
            </w:r>
          </w:p>
        </w:tc>
      </w:tr>
      <w:tr w:rsidR="00F26CA9" w:rsidTr="00F26CA9">
        <w:tc>
          <w:tcPr>
            <w:tcW w:w="1242" w:type="dxa"/>
          </w:tcPr>
          <w:p w:rsidR="00F26CA9" w:rsidRPr="00F26CA9" w:rsidRDefault="00F26CA9" w:rsidP="00F26C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F26CA9" w:rsidRDefault="00E42B2B" w:rsidP="00E42B2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B2B">
              <w:rPr>
                <w:rFonts w:ascii="Times New Roman" w:hAnsi="Times New Roman" w:cs="Times New Roman"/>
                <w:sz w:val="24"/>
                <w:szCs w:val="24"/>
              </w:rPr>
              <w:t>Виды перенапряжений в электроустановках.</w:t>
            </w:r>
          </w:p>
          <w:p w:rsidR="00E42B2B" w:rsidRPr="00E42B2B" w:rsidRDefault="00E42B2B" w:rsidP="00E42B2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B2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устройств защиты от перенапряжений.</w:t>
            </w:r>
          </w:p>
        </w:tc>
      </w:tr>
    </w:tbl>
    <w:p w:rsidR="00F26CA9" w:rsidRDefault="00F26CA9" w:rsidP="00F26CA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6CA9" w:rsidRPr="00F26CA9" w:rsidRDefault="00F26CA9" w:rsidP="00F26CA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F26CA9" w:rsidRPr="00F2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3E4"/>
    <w:multiLevelType w:val="hybridMultilevel"/>
    <w:tmpl w:val="6A8859B0"/>
    <w:lvl w:ilvl="0" w:tplc="C67E4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F7334"/>
    <w:multiLevelType w:val="hybridMultilevel"/>
    <w:tmpl w:val="C494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E2728"/>
    <w:multiLevelType w:val="hybridMultilevel"/>
    <w:tmpl w:val="28A49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4419B"/>
    <w:multiLevelType w:val="hybridMultilevel"/>
    <w:tmpl w:val="3A32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E4687"/>
    <w:multiLevelType w:val="hybridMultilevel"/>
    <w:tmpl w:val="E77AB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45696"/>
    <w:multiLevelType w:val="hybridMultilevel"/>
    <w:tmpl w:val="B81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433B3"/>
    <w:multiLevelType w:val="hybridMultilevel"/>
    <w:tmpl w:val="80C2E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F1423"/>
    <w:multiLevelType w:val="hybridMultilevel"/>
    <w:tmpl w:val="4F281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758BE"/>
    <w:multiLevelType w:val="hybridMultilevel"/>
    <w:tmpl w:val="7362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85B9C"/>
    <w:multiLevelType w:val="hybridMultilevel"/>
    <w:tmpl w:val="4B14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9141C"/>
    <w:multiLevelType w:val="hybridMultilevel"/>
    <w:tmpl w:val="75B4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82A8D"/>
    <w:multiLevelType w:val="hybridMultilevel"/>
    <w:tmpl w:val="BF6E9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E4563"/>
    <w:multiLevelType w:val="hybridMultilevel"/>
    <w:tmpl w:val="BA5A8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07759"/>
    <w:multiLevelType w:val="hybridMultilevel"/>
    <w:tmpl w:val="BC9E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068EB"/>
    <w:multiLevelType w:val="hybridMultilevel"/>
    <w:tmpl w:val="FDC6364A"/>
    <w:lvl w:ilvl="0" w:tplc="1EE23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676A70"/>
    <w:multiLevelType w:val="hybridMultilevel"/>
    <w:tmpl w:val="8132E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21070"/>
    <w:multiLevelType w:val="hybridMultilevel"/>
    <w:tmpl w:val="BAF2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07481"/>
    <w:multiLevelType w:val="hybridMultilevel"/>
    <w:tmpl w:val="1582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6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17"/>
  </w:num>
  <w:num w:numId="11">
    <w:abstractNumId w:val="12"/>
  </w:num>
  <w:num w:numId="12">
    <w:abstractNumId w:val="2"/>
  </w:num>
  <w:num w:numId="13">
    <w:abstractNumId w:val="15"/>
  </w:num>
  <w:num w:numId="14">
    <w:abstractNumId w:val="11"/>
  </w:num>
  <w:num w:numId="15">
    <w:abstractNumId w:val="13"/>
  </w:num>
  <w:num w:numId="16">
    <w:abstractNumId w:val="0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8E"/>
    <w:rsid w:val="0037588E"/>
    <w:rsid w:val="004B0463"/>
    <w:rsid w:val="005D0134"/>
    <w:rsid w:val="008D615B"/>
    <w:rsid w:val="00E42B2B"/>
    <w:rsid w:val="00F2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C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0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C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0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emchinova197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2020-10-10T09:12:00Z</dcterms:created>
  <dcterms:modified xsi:type="dcterms:W3CDTF">2020-10-10T09:46:00Z</dcterms:modified>
</cp:coreProperties>
</file>