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7E" w:rsidRPr="00E7313B" w:rsidRDefault="00E13A7E" w:rsidP="00E13A7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r w:rsidRPr="00E731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Задание на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9B33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Pr="00E731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.11.2021: </w:t>
      </w:r>
    </w:p>
    <w:p w:rsidR="00E13A7E" w:rsidRPr="00E7313B" w:rsidRDefault="00E13A7E" w:rsidP="00E13A7E">
      <w:pPr>
        <w:spacing w:after="0" w:line="240" w:lineRule="auto"/>
        <w:ind w:right="450" w:firstLine="25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31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 Изучить </w:t>
      </w:r>
      <w:r w:rsidR="000E4B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схему электроснабжения </w:t>
      </w:r>
      <w:r w:rsidRPr="00E7313B"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</w:rPr>
        <w:t xml:space="preserve"> </w:t>
      </w:r>
      <w:r w:rsidRPr="00E731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составить конспект</w:t>
      </w:r>
    </w:p>
    <w:p w:rsidR="00E13A7E" w:rsidRPr="00E7313B" w:rsidRDefault="00E13A7E" w:rsidP="00E13A7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31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Сделать скриншот и отправить на эл. почту: </w:t>
      </w:r>
      <w:r w:rsidRPr="00E7313B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a</w:t>
      </w:r>
      <w:r w:rsidRPr="00E731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</w:t>
      </w:r>
      <w:proofErr w:type="spellStart"/>
      <w:r w:rsidRPr="00E7313B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makarov</w:t>
      </w:r>
      <w:proofErr w:type="spellEnd"/>
      <w:r w:rsidRPr="00E731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61@</w:t>
      </w:r>
      <w:r w:rsidRPr="00E7313B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mail</w:t>
      </w:r>
      <w:r w:rsidRPr="00E731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proofErr w:type="spellStart"/>
      <w:r w:rsidRPr="00E7313B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ru</w:t>
      </w:r>
      <w:proofErr w:type="spellEnd"/>
    </w:p>
    <w:bookmarkEnd w:id="0"/>
    <w:p w:rsidR="00E13A7E" w:rsidRDefault="00E13A7E" w:rsidP="00B1074D">
      <w:pPr>
        <w:spacing w:after="0"/>
        <w:ind w:firstLine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E13A7E" w:rsidRDefault="00E13A7E" w:rsidP="00B1074D">
      <w:pPr>
        <w:spacing w:after="0"/>
        <w:ind w:firstLine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B1074D" w:rsidRPr="00B1074D" w:rsidRDefault="00B1074D" w:rsidP="00B1074D">
      <w:pPr>
        <w:spacing w:after="0"/>
        <w:ind w:firstLine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B1074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СИСТЕМА ЭЛЕКТРОСНАБЖЕНИЯ АВТОМОБИЛЯ</w:t>
      </w:r>
    </w:p>
    <w:p w:rsidR="00B1074D" w:rsidRDefault="00B1074D" w:rsidP="00B1074D">
      <w:pPr>
        <w:spacing w:after="0"/>
        <w:ind w:firstLine="426"/>
        <w:jc w:val="both"/>
        <w:rPr>
          <w:rFonts w:ascii="Arial" w:hAnsi="Arial" w:cs="Arial"/>
          <w:color w:val="646464"/>
          <w:sz w:val="23"/>
          <w:szCs w:val="23"/>
        </w:rPr>
      </w:pPr>
      <w:r w:rsidRPr="00B1074D">
        <w:rPr>
          <w:rFonts w:ascii="Times New Roman" w:eastAsia="Times New Roman" w:hAnsi="Times New Roman" w:cs="Times New Roman"/>
          <w:sz w:val="24"/>
          <w:szCs w:val="24"/>
        </w:rPr>
        <w:t xml:space="preserve">Система электроснабжения предназначена для питания всех </w:t>
      </w:r>
      <w:proofErr w:type="spellStart"/>
      <w:r w:rsidRPr="00B1074D">
        <w:rPr>
          <w:rFonts w:ascii="Times New Roman" w:eastAsia="Times New Roman" w:hAnsi="Times New Roman" w:cs="Times New Roman"/>
          <w:sz w:val="24"/>
          <w:szCs w:val="24"/>
        </w:rPr>
        <w:t>электропотребителей</w:t>
      </w:r>
      <w:proofErr w:type="spellEnd"/>
      <w:r w:rsidRPr="00B1074D">
        <w:rPr>
          <w:rFonts w:ascii="Times New Roman" w:eastAsia="Times New Roman" w:hAnsi="Times New Roman" w:cs="Times New Roman"/>
          <w:sz w:val="24"/>
          <w:szCs w:val="24"/>
        </w:rPr>
        <w:t xml:space="preserve">, выполняющих функции, необходимые для нормальной работы автомобиля. К их числу </w:t>
      </w:r>
      <w:proofErr w:type="gramStart"/>
      <w:r w:rsidRPr="00B1074D">
        <w:rPr>
          <w:rFonts w:ascii="Times New Roman" w:eastAsia="Times New Roman" w:hAnsi="Times New Roman" w:cs="Times New Roman"/>
          <w:sz w:val="24"/>
          <w:szCs w:val="24"/>
        </w:rPr>
        <w:t>относятся</w:t>
      </w:r>
      <w:proofErr w:type="gramEnd"/>
      <w:r w:rsidRPr="00B1074D">
        <w:rPr>
          <w:rFonts w:ascii="Times New Roman" w:eastAsia="Times New Roman" w:hAnsi="Times New Roman" w:cs="Times New Roman"/>
          <w:sz w:val="24"/>
          <w:szCs w:val="24"/>
        </w:rPr>
        <w:t xml:space="preserve"> воспламенение рабочей смеси в карбюраторных двигателях, пуск двигателя, освещение дороги перед автомобилем и внутри кузова, сигнализация, работа контрольно-измерительных приборов и различной дополнительной аппаратуры. Количество электрооборудования на автомобилях постоянно увеличивается. Для питания электроприборов необходимы источники электрической энергии.</w:t>
      </w:r>
      <w:r w:rsidRPr="00B1074D">
        <w:rPr>
          <w:rFonts w:ascii="Arial" w:hAnsi="Arial" w:cs="Arial"/>
          <w:color w:val="646464"/>
          <w:sz w:val="23"/>
          <w:szCs w:val="23"/>
        </w:rPr>
        <w:t xml:space="preserve"> </w:t>
      </w:r>
    </w:p>
    <w:p w:rsidR="00B1074D" w:rsidRPr="00B1074D" w:rsidRDefault="00B1074D" w:rsidP="00B1074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74D">
        <w:rPr>
          <w:rFonts w:ascii="Times New Roman" w:hAnsi="Times New Roman" w:cs="Times New Roman"/>
          <w:sz w:val="24"/>
          <w:szCs w:val="24"/>
        </w:rPr>
        <w:t>В зависимости от целевого назначения электрическое оборудование автомобилей делят на ряд систем и групп: систему электроснабжения, систему подогрева и пуска двигателя, систему зажигания рабочей смеси, систему освещения и световой сигнализации (информации), контрольно-измерительные приборы и дополнительное оборудование.</w:t>
      </w:r>
    </w:p>
    <w:p w:rsidR="00B1074D" w:rsidRPr="00B1074D" w:rsidRDefault="00B1074D" w:rsidP="00B1074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74D">
        <w:rPr>
          <w:rFonts w:ascii="Times New Roman" w:eastAsia="Times New Roman" w:hAnsi="Times New Roman" w:cs="Times New Roman"/>
          <w:sz w:val="24"/>
          <w:szCs w:val="24"/>
        </w:rPr>
        <w:t>Весь комплекс электрических приборов, включая источники тока, образует в совокупности систему электрооборудования автомобиля. В соответствии с назначением все элементы электрооборудования можно разделить на две группы: источники электрического напряжения и потребители электроэнергии.</w:t>
      </w:r>
    </w:p>
    <w:p w:rsidR="00B1074D" w:rsidRPr="00B1074D" w:rsidRDefault="00B1074D" w:rsidP="00B1074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74D">
        <w:rPr>
          <w:rFonts w:ascii="Times New Roman" w:eastAsia="Times New Roman" w:hAnsi="Times New Roman" w:cs="Times New Roman"/>
          <w:sz w:val="24"/>
          <w:szCs w:val="24"/>
        </w:rPr>
        <w:t>К потребителям электроэнергии относятся системы:</w:t>
      </w:r>
    </w:p>
    <w:p w:rsidR="00B1074D" w:rsidRPr="00B1074D" w:rsidRDefault="00B1074D" w:rsidP="00B1074D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74D">
        <w:rPr>
          <w:rFonts w:ascii="Times New Roman" w:eastAsia="Times New Roman" w:hAnsi="Times New Roman" w:cs="Times New Roman"/>
          <w:sz w:val="24"/>
          <w:szCs w:val="24"/>
        </w:rPr>
        <w:t xml:space="preserve"> зажигания (в карбюраторных двигателях), служащая для воспламенения рабочей смеси в цилиндрах двигателя;</w:t>
      </w:r>
    </w:p>
    <w:p w:rsidR="00B1074D" w:rsidRPr="00B1074D" w:rsidRDefault="00B1074D" w:rsidP="00B1074D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74D">
        <w:rPr>
          <w:rFonts w:ascii="Times New Roman" w:eastAsia="Times New Roman" w:hAnsi="Times New Roman" w:cs="Times New Roman"/>
          <w:sz w:val="24"/>
          <w:szCs w:val="24"/>
        </w:rPr>
        <w:t xml:space="preserve"> пуска двигателя, </w:t>
      </w:r>
      <w:proofErr w:type="gramStart"/>
      <w:r w:rsidRPr="00B1074D">
        <w:rPr>
          <w:rFonts w:ascii="Times New Roman" w:eastAsia="Times New Roman" w:hAnsi="Times New Roman" w:cs="Times New Roman"/>
          <w:sz w:val="24"/>
          <w:szCs w:val="24"/>
        </w:rPr>
        <w:t>обеспечивающая</w:t>
      </w:r>
      <w:proofErr w:type="gramEnd"/>
      <w:r w:rsidRPr="00B1074D">
        <w:rPr>
          <w:rFonts w:ascii="Times New Roman" w:eastAsia="Times New Roman" w:hAnsi="Times New Roman" w:cs="Times New Roman"/>
          <w:sz w:val="24"/>
          <w:szCs w:val="24"/>
        </w:rPr>
        <w:t xml:space="preserve"> проворачивание коленчатого вала и перемещение поршней для подачи горючей смеси в цилиндры и ее сжатия для осуществления первых рабочих ходов поршней;</w:t>
      </w:r>
    </w:p>
    <w:p w:rsidR="00B1074D" w:rsidRPr="00B1074D" w:rsidRDefault="00B1074D" w:rsidP="00B1074D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74D">
        <w:rPr>
          <w:rFonts w:ascii="Times New Roman" w:eastAsia="Times New Roman" w:hAnsi="Times New Roman" w:cs="Times New Roman"/>
          <w:sz w:val="24"/>
          <w:szCs w:val="24"/>
        </w:rPr>
        <w:t xml:space="preserve"> освещения и сигнализации, служащие для освещения дороги и обозначения габаритных размеров автомобиля при движении в темное время суток, сигнализации другим участникам движения, а также работы контрольно-измерительных приборов и дополнительной аппаратуры.</w:t>
      </w:r>
    </w:p>
    <w:p w:rsidR="00B1074D" w:rsidRPr="00B1074D" w:rsidRDefault="00B1074D" w:rsidP="00B1074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74D">
        <w:rPr>
          <w:rFonts w:ascii="Times New Roman" w:eastAsia="Times New Roman" w:hAnsi="Times New Roman" w:cs="Times New Roman"/>
          <w:sz w:val="24"/>
          <w:szCs w:val="24"/>
        </w:rPr>
        <w:t>Все большее распространение получают на автомобилях различные электронные приборы, используемые как в системе электрооборудования, так и в качестве самостоятельных систем, управляющих отдельными механизмами автомобиля (регулирование подачи топлива при впрыскивании, антиблокировочные системы в тормозной системе и др.).</w:t>
      </w:r>
    </w:p>
    <w:p w:rsidR="00B1074D" w:rsidRPr="00B1074D" w:rsidRDefault="00B1074D" w:rsidP="00B1074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74D">
        <w:rPr>
          <w:rFonts w:ascii="Times New Roman" w:eastAsia="Times New Roman" w:hAnsi="Times New Roman" w:cs="Times New Roman"/>
          <w:sz w:val="24"/>
          <w:szCs w:val="24"/>
        </w:rPr>
        <w:t>Электрооборудование автомобиля включает в себя ряд систем, обеспечивающих высокоэффективную работоспособность двигателя и безопасность эксплуатации автомобиля, осуществляющих контроль состояния и поддержание оптимального режима работы различных узлов и систем транспортного средства, а также повышающих комфортабельность и удобство управления автомобилем. В систему электрооборудования автомобиля входят источники и потребители электроэнергии, коммутационная аппаратура, контрольно-измерительные приборы, сигнальные устройства и электропроводка.</w:t>
      </w:r>
    </w:p>
    <w:p w:rsidR="00B1074D" w:rsidRPr="00B1074D" w:rsidRDefault="00B1074D" w:rsidP="00B1074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74D">
        <w:rPr>
          <w:rFonts w:ascii="Times New Roman" w:eastAsia="Times New Roman" w:hAnsi="Times New Roman" w:cs="Times New Roman"/>
          <w:sz w:val="24"/>
          <w:szCs w:val="24"/>
        </w:rPr>
        <w:t xml:space="preserve">Системы электрооборудования автомобилей современных моделей оснащены большим числом защитных (блок реле и предохранители) и контрольно-сигнальных (тахометр, вольтметр, </w:t>
      </w:r>
      <w:proofErr w:type="spellStart"/>
      <w:r w:rsidRPr="00B1074D">
        <w:rPr>
          <w:rFonts w:ascii="Times New Roman" w:eastAsia="Times New Roman" w:hAnsi="Times New Roman" w:cs="Times New Roman"/>
          <w:sz w:val="24"/>
          <w:szCs w:val="24"/>
        </w:rPr>
        <w:t>эконометр</w:t>
      </w:r>
      <w:proofErr w:type="spellEnd"/>
      <w:r w:rsidRPr="00B1074D">
        <w:rPr>
          <w:rFonts w:ascii="Times New Roman" w:eastAsia="Times New Roman" w:hAnsi="Times New Roman" w:cs="Times New Roman"/>
          <w:sz w:val="24"/>
          <w:szCs w:val="24"/>
        </w:rPr>
        <w:t>, лампы с цветными светофильтрами) приборов, а также устройствами, обеспечивающими удобство в эксплуатации автомобиля (стеклоочиститель и обогреватель стекла окна задней двери, противотуманные фары и задние фонари и др.).</w:t>
      </w:r>
    </w:p>
    <w:p w:rsidR="00B1074D" w:rsidRPr="00B1074D" w:rsidRDefault="00B1074D" w:rsidP="00B1074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74D">
        <w:rPr>
          <w:rFonts w:ascii="Times New Roman" w:eastAsia="Times New Roman" w:hAnsi="Times New Roman" w:cs="Times New Roman"/>
          <w:sz w:val="24"/>
          <w:szCs w:val="24"/>
        </w:rPr>
        <w:t>Электроснабжение осуществляется от аккумуляторной батареи и генератора переменного тока, оборудованного встроенным выпрямителем и интегральным регулятором напряжения.</w:t>
      </w:r>
    </w:p>
    <w:p w:rsidR="00B1074D" w:rsidRPr="00B1074D" w:rsidRDefault="00B1074D" w:rsidP="00B1074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74D">
        <w:rPr>
          <w:rFonts w:ascii="Times New Roman" w:eastAsia="Times New Roman" w:hAnsi="Times New Roman" w:cs="Times New Roman"/>
          <w:sz w:val="24"/>
          <w:szCs w:val="24"/>
        </w:rPr>
        <w:lastRenderedPageBreak/>
        <w:t>Как правило, для питания приборов автомобильного электрооборудования используется электрический ток постоянного напряжения 12 или 24 В.</w:t>
      </w:r>
    </w:p>
    <w:p w:rsidR="00B1074D" w:rsidRPr="00B1074D" w:rsidRDefault="00B1074D" w:rsidP="00B1074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74D">
        <w:rPr>
          <w:rFonts w:ascii="Times New Roman" w:eastAsia="Times New Roman" w:hAnsi="Times New Roman" w:cs="Times New Roman"/>
          <w:sz w:val="24"/>
          <w:szCs w:val="24"/>
        </w:rPr>
        <w:t>В автомобиле используется параллельное подключение электроприборов.</w:t>
      </w:r>
    </w:p>
    <w:p w:rsidR="00B1074D" w:rsidRPr="00B1074D" w:rsidRDefault="00B1074D" w:rsidP="00B1074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74D">
        <w:rPr>
          <w:rFonts w:ascii="Times New Roman" w:eastAsia="Times New Roman" w:hAnsi="Times New Roman" w:cs="Times New Roman"/>
          <w:sz w:val="24"/>
          <w:szCs w:val="24"/>
        </w:rPr>
        <w:t xml:space="preserve">Так как основные элементы автомобиля изготовлены из металла, являющегося хорошим </w:t>
      </w:r>
      <w:proofErr w:type="spellStart"/>
      <w:r w:rsidRPr="00B1074D">
        <w:rPr>
          <w:rFonts w:ascii="Times New Roman" w:eastAsia="Times New Roman" w:hAnsi="Times New Roman" w:cs="Times New Roman"/>
          <w:sz w:val="24"/>
          <w:szCs w:val="24"/>
        </w:rPr>
        <w:t>электропроводником</w:t>
      </w:r>
      <w:proofErr w:type="spellEnd"/>
      <w:r w:rsidRPr="00B1074D">
        <w:rPr>
          <w:rFonts w:ascii="Times New Roman" w:eastAsia="Times New Roman" w:hAnsi="Times New Roman" w:cs="Times New Roman"/>
          <w:sz w:val="24"/>
          <w:szCs w:val="24"/>
        </w:rPr>
        <w:t>, на автомобилях, как правило, применяется однопроводная схема электрооборудования. Вторым проводом в этом случае являются металлические детали автомобиля, т. е. корпус или так называемая «масса».</w:t>
      </w:r>
    </w:p>
    <w:p w:rsidR="00B1074D" w:rsidRPr="00B1074D" w:rsidRDefault="00B1074D" w:rsidP="00B1074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74D">
        <w:rPr>
          <w:rFonts w:ascii="Times New Roman" w:eastAsia="Times New Roman" w:hAnsi="Times New Roman" w:cs="Times New Roman"/>
          <w:sz w:val="24"/>
          <w:szCs w:val="24"/>
        </w:rPr>
        <w:t>Для описания работы электрооборудования используется электрическая принципиальная схема</w:t>
      </w:r>
      <w:r w:rsidRPr="00B1074D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B1074D">
        <w:rPr>
          <w:rFonts w:ascii="Times New Roman" w:eastAsia="Times New Roman" w:hAnsi="Times New Roman" w:cs="Times New Roman"/>
          <w:sz w:val="24"/>
          <w:szCs w:val="24"/>
        </w:rPr>
        <w:t xml:space="preserve"> которая дает полное представление о взаимодействии всех ее элементов и облегчает поиск неисправностей. Главные питающие цепи в принципиальной </w:t>
      </w:r>
      <w:proofErr w:type="spellStart"/>
      <w:r w:rsidRPr="00B1074D">
        <w:rPr>
          <w:rFonts w:ascii="Times New Roman" w:eastAsia="Times New Roman" w:hAnsi="Times New Roman" w:cs="Times New Roman"/>
          <w:sz w:val="24"/>
          <w:szCs w:val="24"/>
        </w:rPr>
        <w:t>электросхеме</w:t>
      </w:r>
      <w:proofErr w:type="spellEnd"/>
      <w:r w:rsidRPr="00B1074D">
        <w:rPr>
          <w:rFonts w:ascii="Times New Roman" w:eastAsia="Times New Roman" w:hAnsi="Times New Roman" w:cs="Times New Roman"/>
          <w:sz w:val="24"/>
          <w:szCs w:val="24"/>
        </w:rPr>
        <w:t xml:space="preserve"> располагаются горизонтально, а потребители электроэнергии — между ними и «массой» автомобиля.</w:t>
      </w:r>
    </w:p>
    <w:p w:rsidR="00B1074D" w:rsidRPr="00B1074D" w:rsidRDefault="00B1074D" w:rsidP="00B1074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74D">
        <w:rPr>
          <w:rFonts w:ascii="Times New Roman" w:eastAsia="Times New Roman" w:hAnsi="Times New Roman" w:cs="Times New Roman"/>
          <w:sz w:val="24"/>
          <w:szCs w:val="24"/>
        </w:rPr>
        <w:t>Схема соединений  показывает действительное расположение элементов электрооборудования на автомобиле и фактическое подключение их в бортовую сеть автомобиля с указанием выхода из пучка каждого провода, расположения переходных колодок, элементов защиты цепи и т. д.</w:t>
      </w:r>
    </w:p>
    <w:p w:rsidR="00B1074D" w:rsidRPr="00B1074D" w:rsidRDefault="00B1074D" w:rsidP="00B1074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74D">
        <w:rPr>
          <w:rFonts w:ascii="Times New Roman" w:eastAsia="Times New Roman" w:hAnsi="Times New Roman" w:cs="Times New Roman"/>
          <w:sz w:val="24"/>
          <w:szCs w:val="24"/>
        </w:rPr>
        <w:t xml:space="preserve">Как правило, к «массе» автомобиля подсоединены отрицательные выводы </w:t>
      </w:r>
      <w:proofErr w:type="spellStart"/>
      <w:r w:rsidRPr="00B1074D">
        <w:rPr>
          <w:rFonts w:ascii="Times New Roman" w:eastAsia="Times New Roman" w:hAnsi="Times New Roman" w:cs="Times New Roman"/>
          <w:sz w:val="24"/>
          <w:szCs w:val="24"/>
        </w:rPr>
        <w:t>электроцепи</w:t>
      </w:r>
      <w:proofErr w:type="spellEnd"/>
      <w:r w:rsidRPr="00B107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74D" w:rsidRPr="00B1074D" w:rsidRDefault="00B1074D" w:rsidP="00B1074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074D">
        <w:rPr>
          <w:rFonts w:ascii="Times New Roman" w:eastAsia="Times New Roman" w:hAnsi="Times New Roman" w:cs="Times New Roman"/>
          <w:sz w:val="24"/>
          <w:szCs w:val="24"/>
        </w:rPr>
        <w:t>Источниками электрической энергии на автомобиле являются генератор и аккумуляторная батарея, которые включаются параллельно друг другу.</w:t>
      </w:r>
      <w:proofErr w:type="gramEnd"/>
    </w:p>
    <w:p w:rsidR="00B1074D" w:rsidRPr="00B1074D" w:rsidRDefault="00B1074D" w:rsidP="00B1074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74D">
        <w:rPr>
          <w:rFonts w:ascii="Times New Roman" w:eastAsia="Times New Roman" w:hAnsi="Times New Roman" w:cs="Times New Roman"/>
          <w:sz w:val="24"/>
          <w:szCs w:val="24"/>
        </w:rPr>
        <w:t>При работающем двигателе генератор является основным источником электроэнергии и обеспечивает электроснабжение потребителей и зарядку аккумуляторной батареи. При неработающем двигателе функция источника электроэнергии переходит к аккумуляторной батарее, которая также должна обеспечивать надежный пуск двигателя.</w:t>
      </w:r>
    </w:p>
    <w:p w:rsidR="00B1074D" w:rsidRPr="00B1074D" w:rsidRDefault="00B1074D" w:rsidP="00B1074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74D">
        <w:rPr>
          <w:rFonts w:ascii="Times New Roman" w:eastAsia="Times New Roman" w:hAnsi="Times New Roman" w:cs="Times New Roman"/>
          <w:sz w:val="24"/>
          <w:szCs w:val="24"/>
        </w:rPr>
        <w:t>Автомобильные генераторы работают в режимах переменных частот вращения и нагрузок, изменяющихся в широких пределах. Для автоматического поддержания электрического напряжения на заданном уровне используется регулятор напряжения.</w:t>
      </w:r>
    </w:p>
    <w:p w:rsidR="00501637" w:rsidRPr="00B1074D" w:rsidRDefault="00501637" w:rsidP="00B1074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01637" w:rsidRPr="00B1074D" w:rsidSect="00B91734">
      <w:pgSz w:w="11906" w:h="16838"/>
      <w:pgMar w:top="42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27B38"/>
    <w:multiLevelType w:val="multilevel"/>
    <w:tmpl w:val="E630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74D"/>
    <w:rsid w:val="000E4B50"/>
    <w:rsid w:val="00501637"/>
    <w:rsid w:val="00750758"/>
    <w:rsid w:val="008243D0"/>
    <w:rsid w:val="009B33BC"/>
    <w:rsid w:val="00B1074D"/>
    <w:rsid w:val="00B91734"/>
    <w:rsid w:val="00E1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58"/>
  </w:style>
  <w:style w:type="paragraph" w:styleId="1">
    <w:name w:val="heading 1"/>
    <w:basedOn w:val="a"/>
    <w:link w:val="10"/>
    <w:uiPriority w:val="9"/>
    <w:qFormat/>
    <w:rsid w:val="00B10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7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1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0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2021-02-12T05:03:00Z</dcterms:created>
  <dcterms:modified xsi:type="dcterms:W3CDTF">2021-11-10T07:27:00Z</dcterms:modified>
</cp:coreProperties>
</file>