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F6" w:rsidRDefault="00713C6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Тема</w:t>
      </w:r>
      <w:r w:rsidR="000173F6">
        <w:rPr>
          <w:b/>
          <w:bCs/>
          <w:color w:val="000000"/>
        </w:rPr>
        <w:t>: Понятие и признаки предпринимательской деятельности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В условиях рыночной экономики основную массу экономических отношений составляют отношения, складывающиеся в процессе осуществления предпри</w:t>
      </w:r>
      <w:r>
        <w:rPr>
          <w:color w:val="000000"/>
        </w:rPr>
        <w:softHyphen/>
        <w:t>нимательской деятельности. Рассмотрим, что же она собой представляет.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Определение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предпринимательской деятельности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точки зрения закона дано в ст. 2 Гражданского ко</w:t>
      </w:r>
      <w:r>
        <w:rPr>
          <w:color w:val="000000"/>
        </w:rPr>
        <w:softHyphen/>
        <w:t>декса РФ. В соответствии с данной статьей предпри</w:t>
      </w:r>
      <w:r>
        <w:rPr>
          <w:color w:val="000000"/>
        </w:rPr>
        <w:softHyphen/>
        <w:t>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</w:t>
      </w:r>
      <w:r>
        <w:rPr>
          <w:color w:val="000000"/>
        </w:rPr>
        <w:softHyphen/>
        <w:t>вания имуществом, продажи товаров, выполнении работ или оказании услуг лицами, зарегистрированными в этом качестве в установленном зако</w:t>
      </w:r>
      <w:r>
        <w:rPr>
          <w:color w:val="000000"/>
        </w:rPr>
        <w:softHyphen/>
        <w:t>ном порядке.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Из этого определения можно выделить следующие признаки предпринимательской деятельности: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самостоятельность;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i/>
          <w:iCs/>
          <w:color w:val="000000"/>
        </w:rPr>
        <w:t>2) направленность на систематическое получе</w:t>
      </w:r>
      <w:r>
        <w:rPr>
          <w:i/>
          <w:iCs/>
          <w:color w:val="000000"/>
        </w:rPr>
        <w:softHyphen/>
        <w:t>ние прибыли;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Pr="000173F6">
        <w:rPr>
          <w:color w:val="000000"/>
        </w:rPr>
        <w:t>)</w:t>
      </w:r>
      <w:r>
        <w:rPr>
          <w:rStyle w:val="apple-converted-space"/>
          <w:color w:val="000000"/>
          <w:lang w:val="en-US"/>
        </w:rPr>
        <w:t> </w:t>
      </w:r>
      <w:r>
        <w:rPr>
          <w:i/>
          <w:iCs/>
          <w:color w:val="000000"/>
        </w:rPr>
        <w:t>рисковый характер;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4)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регистрация в установленном законом поряд</w:t>
      </w:r>
      <w:r>
        <w:rPr>
          <w:i/>
          <w:iCs/>
          <w:color w:val="000000"/>
        </w:rPr>
        <w:softHyphen/>
        <w:t>ке лиц, осуществляющих эту деятельность.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Остановимся на этих признаках подробнее.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Самостоятельность как признак предпринима</w:t>
      </w:r>
      <w:r>
        <w:rPr>
          <w:color w:val="000000"/>
        </w:rPr>
        <w:softHyphen/>
        <w:t>тельской деятельности включает в себя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организаци</w:t>
      </w:r>
      <w:r>
        <w:rPr>
          <w:i/>
          <w:iCs/>
          <w:color w:val="000000"/>
        </w:rPr>
        <w:softHyphen/>
        <w:t>онную самостоятельность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имущественную само</w:t>
      </w:r>
      <w:r>
        <w:rPr>
          <w:i/>
          <w:iCs/>
          <w:color w:val="000000"/>
        </w:rPr>
        <w:softHyphen/>
        <w:t>стоятельность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предпринимателя.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Организационная самостоятельность проявляется в том, что предприниматель сам — без всяких указа</w:t>
      </w:r>
      <w:r>
        <w:rPr>
          <w:color w:val="000000"/>
        </w:rPr>
        <w:softHyphen/>
        <w:t>ний «сверху» — решает, что и как производить, у кого приобретать необходимое сырье и материалы, кому и по каким иенам реализовывать произведен</w:t>
      </w:r>
      <w:r>
        <w:rPr>
          <w:color w:val="000000"/>
        </w:rPr>
        <w:softHyphen/>
        <w:t>ную продукцию и т. д.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Имущественная самостоятельность предполагает наличие у предпринимателя обособленного, т.е. имен</w:t>
      </w:r>
      <w:r>
        <w:rPr>
          <w:color w:val="000000"/>
        </w:rPr>
        <w:softHyphen/>
        <w:t>но ему принадлежащего имущества, которое он ис</w:t>
      </w:r>
      <w:r>
        <w:rPr>
          <w:color w:val="000000"/>
        </w:rPr>
        <w:softHyphen/>
        <w:t>пользует при осуществлении предпринимательской де</w:t>
      </w:r>
      <w:r>
        <w:rPr>
          <w:color w:val="000000"/>
        </w:rPr>
        <w:softHyphen/>
        <w:t>ятельности. Не всегда такое имущество является соб</w:t>
      </w:r>
      <w:r>
        <w:rPr>
          <w:color w:val="000000"/>
        </w:rPr>
        <w:softHyphen/>
        <w:t>ственностью предпринимателя. Существуют субъек</w:t>
      </w:r>
      <w:r>
        <w:rPr>
          <w:color w:val="000000"/>
        </w:rPr>
        <w:softHyphen/>
        <w:t>ты предпринимательской деятельности, владеющие имуществом на праве хозяйственного ведения или праве оперативного управления (об этом подробнее будет сказано в следующей главе учебника). Какой-то частью имущества предприниматель может вла</w:t>
      </w:r>
      <w:r>
        <w:rPr>
          <w:color w:val="000000"/>
        </w:rPr>
        <w:softHyphen/>
        <w:t>деть, например, на праве аренды. Но в любом случае предприниматель обладает возможностью самостоя</w:t>
      </w:r>
      <w:r>
        <w:rPr>
          <w:color w:val="000000"/>
        </w:rPr>
        <w:softHyphen/>
        <w:t>тельного использования такого имущества.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Имущественная самостоятельность предпринима</w:t>
      </w:r>
      <w:r>
        <w:rPr>
          <w:color w:val="000000"/>
        </w:rPr>
        <w:softHyphen/>
        <w:t>теля является основой его организационной самосто</w:t>
      </w:r>
      <w:r>
        <w:rPr>
          <w:color w:val="000000"/>
        </w:rPr>
        <w:softHyphen/>
        <w:t>ятельности.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Рисковый характер предпринимательской дея</w:t>
      </w:r>
      <w:r>
        <w:rPr>
          <w:color w:val="000000"/>
        </w:rPr>
        <w:softHyphen/>
        <w:t>тельности заключается в том, что далеко не всегда она дает ожидаемые результаты. В силу самых раз</w:t>
      </w:r>
      <w:r>
        <w:rPr>
          <w:color w:val="000000"/>
        </w:rPr>
        <w:softHyphen/>
        <w:t>нообразных причин как субъективного (ошибки, про</w:t>
      </w:r>
      <w:r>
        <w:rPr>
          <w:color w:val="000000"/>
        </w:rPr>
        <w:softHyphen/>
        <w:t>счеты предпринимателя), так и объективного (изме</w:t>
      </w:r>
      <w:r>
        <w:rPr>
          <w:color w:val="000000"/>
        </w:rPr>
        <w:softHyphen/>
        <w:t>нение рыночной конъюнктуры, дефолт, стихийное бедствие) характера предприниматель может не только не получить запланированную прибыль, но и разо</w:t>
      </w:r>
      <w:r>
        <w:rPr>
          <w:color w:val="000000"/>
        </w:rPr>
        <w:softHyphen/>
        <w:t>риться, потерпеть крах. Именно рисковый характер предпринимательской деятельности обусловил появ</w:t>
      </w:r>
      <w:r>
        <w:rPr>
          <w:color w:val="000000"/>
        </w:rPr>
        <w:softHyphen/>
        <w:t>ление в гражданском праве института несостоятель</w:t>
      </w:r>
      <w:r>
        <w:rPr>
          <w:color w:val="000000"/>
        </w:rPr>
        <w:softHyphen/>
        <w:t>ности (банкротства).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Направленность на систематическое получение прибыли — пожалуй, самый существенный признак предпринимательской деятельности. И с точки зре</w:t>
      </w:r>
      <w:r>
        <w:rPr>
          <w:color w:val="000000"/>
        </w:rPr>
        <w:softHyphen/>
        <w:t xml:space="preserve">ния обыденного сознания, и с точки зрения науки предпринимательская деятельность — </w:t>
      </w:r>
      <w:proofErr w:type="gramStart"/>
      <w:r>
        <w:rPr>
          <w:color w:val="000000"/>
        </w:rPr>
        <w:t>это</w:t>
      </w:r>
      <w:proofErr w:type="gramEnd"/>
      <w:r>
        <w:rPr>
          <w:color w:val="000000"/>
        </w:rPr>
        <w:t xml:space="preserve"> прежде всего деятельность, целью которой является получе</w:t>
      </w:r>
      <w:r>
        <w:rPr>
          <w:color w:val="000000"/>
        </w:rPr>
        <w:softHyphen/>
        <w:t>ние прибыли. Другие признаки предпринимательс</w:t>
      </w:r>
      <w:r>
        <w:rPr>
          <w:color w:val="000000"/>
        </w:rPr>
        <w:softHyphen/>
        <w:t>кой деятельности являются в определенном смысле вторичными, производными отданного признака.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При этом следует иметь в виду, что с точки зре</w:t>
      </w:r>
      <w:r>
        <w:rPr>
          <w:color w:val="000000"/>
        </w:rPr>
        <w:softHyphen/>
        <w:t>ния закона для квалификации деятельности в каче</w:t>
      </w:r>
      <w:r>
        <w:rPr>
          <w:color w:val="000000"/>
        </w:rPr>
        <w:softHyphen/>
        <w:t>стве предпринимательской не обязательно, чтобы в результате ее осуществления на самом деле была по</w:t>
      </w:r>
      <w:r>
        <w:rPr>
          <w:color w:val="000000"/>
        </w:rPr>
        <w:softHyphen/>
        <w:t>лучена прибыль. Важна лишь цель,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направленность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на ее получение. Будет ли в действительности при</w:t>
      </w:r>
      <w:r>
        <w:rPr>
          <w:color w:val="000000"/>
        </w:rPr>
        <w:softHyphen/>
        <w:t>быль или нет — имеет значение для решения иных вопросов, в частности вопросов налогообложения.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С другой стороны, чтобы считаться предпринима</w:t>
      </w:r>
      <w:r>
        <w:rPr>
          <w:color w:val="000000"/>
        </w:rPr>
        <w:softHyphen/>
        <w:t>тельской, деятельность должна быть направлена не просто на получение, а на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систематическое</w:t>
      </w:r>
      <w:r w:rsidR="00713C66">
        <w:rPr>
          <w:i/>
          <w:iCs/>
          <w:color w:val="000000"/>
        </w:rPr>
        <w:t xml:space="preserve"> </w:t>
      </w:r>
      <w:r w:rsidR="00713C66">
        <w:rPr>
          <w:color w:val="000000"/>
        </w:rPr>
        <w:t>получе</w:t>
      </w:r>
      <w:r>
        <w:rPr>
          <w:color w:val="000000"/>
        </w:rPr>
        <w:t>ние прибыли, т. е. осуществляться более или менее регулярно. Поэтому сделки, направленные на разо</w:t>
      </w:r>
      <w:r>
        <w:rPr>
          <w:color w:val="000000"/>
        </w:rPr>
        <w:softHyphen/>
        <w:t>вое получение прибыли, нельзя рассматривать как предпринимательскую деятельность.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Что касается такого признака предприниматель</w:t>
      </w:r>
      <w:r>
        <w:rPr>
          <w:color w:val="000000"/>
        </w:rPr>
        <w:softHyphen/>
        <w:t>ской деятельности, как регистрация лиц, осуще</w:t>
      </w:r>
      <w:r>
        <w:rPr>
          <w:color w:val="000000"/>
        </w:rPr>
        <w:softHyphen/>
        <w:t>ствляющих эту деятельность (государственная ре</w:t>
      </w:r>
      <w:r>
        <w:rPr>
          <w:color w:val="000000"/>
        </w:rPr>
        <w:softHyphen/>
        <w:t>гистрация), то его не всегда включают в число ос</w:t>
      </w:r>
      <w:r>
        <w:rPr>
          <w:color w:val="000000"/>
        </w:rPr>
        <w:softHyphen/>
        <w:t>новных. Некоторые авторы рассматривают его как формальный, указывая на то, что при наличии трех других перечисленных выше признаков деятель</w:t>
      </w:r>
      <w:r>
        <w:rPr>
          <w:color w:val="000000"/>
        </w:rPr>
        <w:softHyphen/>
        <w:t>ность будет являться предпринимательской, даже если она будет осуществляться без регистрации. Такой взгляд на государственную регистрацию как признак предпринимательской деятельности не со</w:t>
      </w:r>
      <w:r>
        <w:rPr>
          <w:color w:val="000000"/>
        </w:rPr>
        <w:softHyphen/>
        <w:t>всем верен. Действительно, с точки зрения эконо</w:t>
      </w:r>
      <w:r>
        <w:rPr>
          <w:color w:val="000000"/>
        </w:rPr>
        <w:softHyphen/>
        <w:t>мического содержания предпринимательской дея</w:t>
      </w:r>
      <w:r>
        <w:rPr>
          <w:color w:val="000000"/>
        </w:rPr>
        <w:softHyphen/>
        <w:t>тельности наличие или отсутствие государственной регистрации не имеет существенного значения. Но с точки зрения права данный признак весьма су</w:t>
      </w:r>
      <w:r>
        <w:rPr>
          <w:color w:val="000000"/>
        </w:rPr>
        <w:softHyphen/>
        <w:t>ществен. В случае его отсутствия будет иметь мес</w:t>
      </w:r>
      <w:r>
        <w:rPr>
          <w:color w:val="000000"/>
        </w:rPr>
        <w:softHyphen/>
        <w:t>то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незаконное </w:t>
      </w:r>
      <w:r>
        <w:rPr>
          <w:i/>
          <w:iCs/>
          <w:color w:val="000000"/>
        </w:rPr>
        <w:lastRenderedPageBreak/>
        <w:t>предпринимательство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— правона</w:t>
      </w:r>
      <w:r>
        <w:rPr>
          <w:color w:val="000000"/>
        </w:rPr>
        <w:softHyphen/>
        <w:t>рушение, за которое предусмотрена административ</w:t>
      </w:r>
      <w:r>
        <w:rPr>
          <w:color w:val="000000"/>
        </w:rPr>
        <w:softHyphen/>
        <w:t>ная, а при определенных условиях — и уголовная ответственность.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И еще одно немаловажное замечание. Предпри</w:t>
      </w:r>
      <w:r>
        <w:rPr>
          <w:color w:val="000000"/>
        </w:rPr>
        <w:softHyphen/>
        <w:t>нимательская деятельность, являясь доминирующей в условиях рыночной экономики, не исчерпывает всей экономической жизни общества. Как мы увидим поз</w:t>
      </w:r>
      <w:r>
        <w:rPr>
          <w:color w:val="000000"/>
        </w:rPr>
        <w:softHyphen/>
        <w:t>же, среди хозяйствующих субъектов есть и такие, для которых предпринимательская деятельность име</w:t>
      </w:r>
      <w:r>
        <w:rPr>
          <w:color w:val="000000"/>
        </w:rPr>
        <w:softHyphen/>
        <w:t>ет второстепенное значение (например, фонды, рели</w:t>
      </w:r>
      <w:r>
        <w:rPr>
          <w:color w:val="000000"/>
        </w:rPr>
        <w:softHyphen/>
        <w:t>гиозные организации), и такие, которые вообще не осуществляют предпринимательскую "деятельность, являясь при этом участниками хозяйственных пра</w:t>
      </w:r>
      <w:r>
        <w:rPr>
          <w:color w:val="000000"/>
        </w:rPr>
        <w:softHyphen/>
        <w:t>воотношений (многие жилищно-строительные, гараж</w:t>
      </w:r>
      <w:r>
        <w:rPr>
          <w:color w:val="000000"/>
        </w:rPr>
        <w:softHyphen/>
        <w:t>ные кооперативы и т. д.).</w:t>
      </w:r>
    </w:p>
    <w:p w:rsidR="000173F6" w:rsidRDefault="000173F6" w:rsidP="000173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Это означает, что понятия «предпринимательская деятельность» и «хозяйственная деятельность» не яв</w:t>
      </w:r>
      <w:r>
        <w:rPr>
          <w:color w:val="000000"/>
        </w:rPr>
        <w:softHyphen/>
        <w:t>ляются тождественными даже в условиях рынка. Вто</w:t>
      </w:r>
      <w:r>
        <w:rPr>
          <w:color w:val="000000"/>
        </w:rPr>
        <w:softHyphen/>
        <w:t>рое понятие является более широким и включает в себя первое как часть. Поэтому в ряде случаев — если предмет разговора специально не ограничивается толь</w:t>
      </w:r>
      <w:r>
        <w:rPr>
          <w:color w:val="000000"/>
        </w:rPr>
        <w:softHyphen/>
        <w:t>ко предпринимательской деятельностью — правиль</w:t>
      </w:r>
      <w:r>
        <w:rPr>
          <w:color w:val="000000"/>
        </w:rPr>
        <w:softHyphen/>
        <w:t>нее говорить о субъектах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хозяйственной,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а не пред</w:t>
      </w:r>
      <w:r>
        <w:rPr>
          <w:color w:val="000000"/>
        </w:rPr>
        <w:softHyphen/>
        <w:t>принимательской деятельности, о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хозяйственных,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а" не предпринимательских правоотношениях, о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хозяй</w:t>
      </w:r>
      <w:r>
        <w:rPr>
          <w:i/>
          <w:iCs/>
          <w:color w:val="000000"/>
        </w:rPr>
        <w:softHyphen/>
        <w:t>ственном,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а не предпринимательском праве.</w:t>
      </w:r>
    </w:p>
    <w:p w:rsidR="004C31A6" w:rsidRDefault="004C31A6"/>
    <w:sectPr w:rsidR="004C31A6" w:rsidSect="0088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3F6"/>
    <w:rsid w:val="000173F6"/>
    <w:rsid w:val="004C31A6"/>
    <w:rsid w:val="00713C66"/>
    <w:rsid w:val="0088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5076</Characters>
  <Application>Microsoft Office Word</Application>
  <DocSecurity>0</DocSecurity>
  <Lines>42</Lines>
  <Paragraphs>11</Paragraphs>
  <ScaleCrop>false</ScaleCrop>
  <Company>BLACKEDITION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5</cp:revision>
  <dcterms:created xsi:type="dcterms:W3CDTF">2020-05-28T07:57:00Z</dcterms:created>
  <dcterms:modified xsi:type="dcterms:W3CDTF">2020-06-02T03:36:00Z</dcterms:modified>
</cp:coreProperties>
</file>