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7F" w:rsidRDefault="0050717F" w:rsidP="00436DEA">
      <w:pPr>
        <w:widowControl w:val="0"/>
        <w:spacing w:after="0" w:line="240" w:lineRule="auto"/>
        <w:jc w:val="center"/>
        <w:rPr>
          <w:b/>
          <w:bCs/>
          <w:color w:val="000000"/>
          <w:szCs w:val="28"/>
          <w:lang w:eastAsia="ru-RU"/>
        </w:rPr>
      </w:pPr>
    </w:p>
    <w:p w:rsidR="0050717F" w:rsidRDefault="008C158E" w:rsidP="00436DEA">
      <w:pPr>
        <w:widowControl w:val="0"/>
        <w:spacing w:after="0" w:line="240" w:lineRule="auto"/>
        <w:jc w:val="center"/>
        <w:rPr>
          <w:b/>
          <w:bCs/>
          <w:color w:val="000000"/>
          <w:szCs w:val="28"/>
          <w:lang w:eastAsia="ru-RU"/>
        </w:rPr>
      </w:pPr>
      <w:r>
        <w:rPr>
          <w:b/>
          <w:bCs/>
          <w:color w:val="000000"/>
          <w:szCs w:val="28"/>
          <w:lang w:eastAsia="ru-RU"/>
        </w:rPr>
        <w:t>Задание на 12</w:t>
      </w:r>
      <w:r w:rsidR="0050717F" w:rsidRPr="0050717F">
        <w:rPr>
          <w:b/>
          <w:bCs/>
          <w:color w:val="000000"/>
          <w:szCs w:val="28"/>
          <w:lang w:eastAsia="ru-RU"/>
        </w:rPr>
        <w:t xml:space="preserve"> ноября 2021 года.</w:t>
      </w:r>
    </w:p>
    <w:p w:rsidR="0050717F" w:rsidRDefault="0050717F" w:rsidP="00FB43CA">
      <w:pPr>
        <w:widowControl w:val="0"/>
        <w:numPr>
          <w:ilvl w:val="0"/>
          <w:numId w:val="3"/>
        </w:numPr>
        <w:spacing w:after="0" w:line="240" w:lineRule="auto"/>
        <w:rPr>
          <w:b/>
          <w:bCs/>
          <w:color w:val="000000"/>
          <w:szCs w:val="28"/>
          <w:lang w:eastAsia="ru-RU"/>
        </w:rPr>
      </w:pPr>
      <w:r>
        <w:rPr>
          <w:b/>
          <w:bCs/>
          <w:color w:val="000000"/>
          <w:szCs w:val="28"/>
          <w:lang w:eastAsia="ru-RU"/>
        </w:rPr>
        <w:t>Выполнить практическую работу, прочитав внимательно задания.</w:t>
      </w:r>
    </w:p>
    <w:p w:rsidR="0050717F" w:rsidRDefault="0050717F" w:rsidP="00FB43CA">
      <w:pPr>
        <w:widowControl w:val="0"/>
        <w:numPr>
          <w:ilvl w:val="0"/>
          <w:numId w:val="3"/>
        </w:numPr>
        <w:spacing w:after="0" w:line="240" w:lineRule="auto"/>
        <w:rPr>
          <w:b/>
          <w:bCs/>
          <w:color w:val="000000"/>
          <w:szCs w:val="28"/>
          <w:lang w:eastAsia="ru-RU"/>
        </w:rPr>
      </w:pPr>
      <w:r>
        <w:rPr>
          <w:b/>
          <w:bCs/>
          <w:color w:val="000000"/>
          <w:szCs w:val="28"/>
          <w:lang w:eastAsia="ru-RU"/>
        </w:rPr>
        <w:t>В конце работы контрольные вопросы, ответить на них тоже.</w:t>
      </w:r>
    </w:p>
    <w:p w:rsidR="0050717F" w:rsidRPr="0050717F" w:rsidRDefault="0050717F" w:rsidP="00FB43CA">
      <w:pPr>
        <w:widowControl w:val="0"/>
        <w:numPr>
          <w:ilvl w:val="0"/>
          <w:numId w:val="3"/>
        </w:numPr>
        <w:spacing w:after="0" w:line="240" w:lineRule="auto"/>
        <w:rPr>
          <w:b/>
          <w:bCs/>
          <w:color w:val="000000"/>
          <w:szCs w:val="28"/>
          <w:lang w:eastAsia="ru-RU"/>
        </w:rPr>
      </w:pPr>
      <w:r>
        <w:rPr>
          <w:b/>
          <w:bCs/>
          <w:color w:val="000000"/>
          <w:szCs w:val="28"/>
          <w:lang w:eastAsia="ru-RU"/>
        </w:rPr>
        <w:t>Работу выслать на мой электр</w:t>
      </w:r>
      <w:r w:rsidR="008C158E">
        <w:rPr>
          <w:b/>
          <w:bCs/>
          <w:color w:val="000000"/>
          <w:szCs w:val="28"/>
          <w:lang w:eastAsia="ru-RU"/>
        </w:rPr>
        <w:t>онный адрес в понедельник.</w:t>
      </w:r>
      <w:bookmarkStart w:id="0" w:name="_GoBack"/>
      <w:bookmarkEnd w:id="0"/>
    </w:p>
    <w:p w:rsidR="0050717F" w:rsidRDefault="0050717F" w:rsidP="00FB43CA">
      <w:pPr>
        <w:widowControl w:val="0"/>
        <w:spacing w:after="0" w:line="240" w:lineRule="auto"/>
        <w:rPr>
          <w:b/>
          <w:bCs/>
          <w:color w:val="000000"/>
          <w:sz w:val="24"/>
          <w:szCs w:val="24"/>
          <w:lang w:eastAsia="ru-RU"/>
        </w:rPr>
      </w:pPr>
    </w:p>
    <w:p w:rsidR="0050717F" w:rsidRDefault="0050717F" w:rsidP="00436DEA">
      <w:pPr>
        <w:widowControl w:val="0"/>
        <w:spacing w:after="0" w:line="240" w:lineRule="auto"/>
        <w:jc w:val="center"/>
        <w:rPr>
          <w:b/>
          <w:bCs/>
          <w:color w:val="000000"/>
          <w:sz w:val="24"/>
          <w:szCs w:val="24"/>
          <w:lang w:eastAsia="ru-RU"/>
        </w:rPr>
      </w:pPr>
    </w:p>
    <w:p w:rsidR="0050717F" w:rsidRPr="008C158E" w:rsidRDefault="0050717F" w:rsidP="0050717F">
      <w:r>
        <w:t xml:space="preserve">       </w:t>
      </w:r>
      <w:hyperlink r:id="rId6" w:history="1">
        <w:r w:rsidRPr="00093DEB">
          <w:rPr>
            <w:rStyle w:val="a4"/>
            <w:lang w:val="en-US"/>
          </w:rPr>
          <w:t>popo</w:t>
        </w:r>
        <w:r w:rsidRPr="008C158E">
          <w:rPr>
            <w:rStyle w:val="a4"/>
          </w:rPr>
          <w:t>-56@</w:t>
        </w:r>
        <w:r w:rsidRPr="00093DEB">
          <w:rPr>
            <w:rStyle w:val="a4"/>
            <w:lang w:val="en-US"/>
          </w:rPr>
          <w:t>in</w:t>
        </w:r>
        <w:r w:rsidRPr="009E010F">
          <w:rPr>
            <w:rStyle w:val="a4"/>
            <w:sz w:val="24"/>
            <w:lang w:val="en-US"/>
          </w:rPr>
          <w:t>b</w:t>
        </w:r>
        <w:r w:rsidRPr="00093DEB">
          <w:rPr>
            <w:rStyle w:val="a4"/>
            <w:lang w:val="en-US"/>
          </w:rPr>
          <w:t>ox</w:t>
        </w:r>
        <w:r w:rsidRPr="00093DEB">
          <w:rPr>
            <w:rStyle w:val="a4"/>
          </w:rPr>
          <w:t>.</w:t>
        </w:r>
        <w:proofErr w:type="spellStart"/>
        <w:r w:rsidRPr="00093DEB">
          <w:rPr>
            <w:rStyle w:val="a4"/>
            <w:lang w:val="en-US"/>
          </w:rPr>
          <w:t>ru</w:t>
        </w:r>
        <w:proofErr w:type="spellEnd"/>
      </w:hyperlink>
      <w:r w:rsidRPr="008C158E">
        <w:t xml:space="preserve"> </w:t>
      </w:r>
    </w:p>
    <w:p w:rsidR="0050717F" w:rsidRDefault="0050717F" w:rsidP="00436DEA">
      <w:pPr>
        <w:widowControl w:val="0"/>
        <w:spacing w:after="0" w:line="240" w:lineRule="auto"/>
        <w:jc w:val="center"/>
        <w:rPr>
          <w:b/>
          <w:bCs/>
          <w:color w:val="000000"/>
          <w:sz w:val="24"/>
          <w:szCs w:val="24"/>
          <w:lang w:eastAsia="ru-RU"/>
        </w:rPr>
      </w:pPr>
    </w:p>
    <w:p w:rsidR="0050717F" w:rsidRDefault="0050717F" w:rsidP="00436DEA">
      <w:pPr>
        <w:widowControl w:val="0"/>
        <w:spacing w:after="0" w:line="240" w:lineRule="auto"/>
        <w:jc w:val="center"/>
        <w:rPr>
          <w:b/>
          <w:bCs/>
          <w:color w:val="000000"/>
          <w:sz w:val="24"/>
          <w:szCs w:val="24"/>
          <w:lang w:eastAsia="ru-RU"/>
        </w:rPr>
      </w:pPr>
    </w:p>
    <w:p w:rsidR="00D35D99" w:rsidRPr="00107C9F" w:rsidRDefault="0050717F" w:rsidP="00436DEA">
      <w:pPr>
        <w:widowControl w:val="0"/>
        <w:spacing w:after="0" w:line="240" w:lineRule="auto"/>
        <w:jc w:val="center"/>
        <w:rPr>
          <w:b/>
          <w:bCs/>
          <w:color w:val="000000"/>
          <w:sz w:val="24"/>
          <w:szCs w:val="24"/>
          <w:lang w:eastAsia="ru-RU"/>
        </w:rPr>
      </w:pPr>
      <w:r>
        <w:rPr>
          <w:b/>
          <w:bCs/>
          <w:color w:val="000000"/>
          <w:sz w:val="24"/>
          <w:szCs w:val="24"/>
          <w:lang w:eastAsia="ru-RU"/>
        </w:rPr>
        <w:t xml:space="preserve">Практическая работа </w:t>
      </w:r>
      <w:r w:rsidR="00D35D99" w:rsidRPr="00107C9F">
        <w:rPr>
          <w:b/>
          <w:bCs/>
          <w:color w:val="000000"/>
          <w:sz w:val="24"/>
          <w:szCs w:val="24"/>
          <w:lang w:eastAsia="ru-RU"/>
        </w:rPr>
        <w:br/>
        <w:t>АНАЛИЗ ОСНОВНЫХ СТИЛЕВЫХ</w:t>
      </w:r>
      <w:r w:rsidR="00D35D99" w:rsidRPr="00107C9F">
        <w:rPr>
          <w:b/>
          <w:bCs/>
          <w:color w:val="000000"/>
          <w:sz w:val="24"/>
          <w:szCs w:val="24"/>
          <w:lang w:eastAsia="ru-RU"/>
        </w:rPr>
        <w:br/>
        <w:t>РАЗНОВИДНОСТЕЙ ПИСЬМЕННОЙ</w:t>
      </w:r>
      <w:r w:rsidR="00D35D99" w:rsidRPr="00107C9F">
        <w:rPr>
          <w:b/>
          <w:bCs/>
          <w:color w:val="000000"/>
          <w:sz w:val="24"/>
          <w:szCs w:val="24"/>
          <w:lang w:eastAsia="ru-RU"/>
        </w:rPr>
        <w:br/>
        <w:t>И УСТНОЙ РЕЧИ</w:t>
      </w:r>
    </w:p>
    <w:p w:rsidR="00D35D99" w:rsidRPr="00107C9F" w:rsidRDefault="00D35D99" w:rsidP="00436DEA">
      <w:pPr>
        <w:widowControl w:val="0"/>
        <w:spacing w:after="0" w:line="240" w:lineRule="auto"/>
        <w:ind w:firstLine="400"/>
        <w:rPr>
          <w:color w:val="000000"/>
          <w:sz w:val="24"/>
          <w:szCs w:val="24"/>
          <w:lang w:eastAsia="ru-RU"/>
        </w:rPr>
      </w:pPr>
      <w:r>
        <w:rPr>
          <w:b/>
          <w:bCs/>
          <w:color w:val="000000"/>
          <w:sz w:val="24"/>
          <w:szCs w:val="24"/>
          <w:u w:val="single"/>
          <w:lang w:eastAsia="ru-RU"/>
        </w:rPr>
        <w:t>Ц</w:t>
      </w:r>
      <w:r w:rsidRPr="00107C9F">
        <w:rPr>
          <w:b/>
          <w:bCs/>
          <w:color w:val="000000"/>
          <w:sz w:val="24"/>
          <w:szCs w:val="24"/>
          <w:u w:val="single"/>
          <w:lang w:eastAsia="ru-RU"/>
        </w:rPr>
        <w:t>ели работы</w:t>
      </w:r>
      <w:r w:rsidRPr="00107C9F">
        <w:rPr>
          <w:b/>
          <w:bCs/>
          <w:color w:val="000000"/>
          <w:sz w:val="24"/>
          <w:szCs w:val="24"/>
          <w:lang w:eastAsia="ru-RU"/>
        </w:rPr>
        <w:t xml:space="preserve">. </w:t>
      </w:r>
      <w:r w:rsidRPr="00107C9F">
        <w:rPr>
          <w:color w:val="000000"/>
          <w:sz w:val="24"/>
          <w:szCs w:val="24"/>
          <w:lang w:eastAsia="ru-RU"/>
        </w:rPr>
        <w:t>Студенты должны уметь:</w:t>
      </w:r>
    </w:p>
    <w:p w:rsidR="00D35D99" w:rsidRPr="00107C9F" w:rsidRDefault="00D35D99" w:rsidP="00436DEA">
      <w:pPr>
        <w:widowControl w:val="0"/>
        <w:numPr>
          <w:ilvl w:val="0"/>
          <w:numId w:val="1"/>
        </w:numPr>
        <w:tabs>
          <w:tab w:val="left" w:pos="610"/>
        </w:tabs>
        <w:spacing w:after="0" w:line="240" w:lineRule="auto"/>
        <w:ind w:firstLine="400"/>
        <w:rPr>
          <w:color w:val="000000"/>
          <w:sz w:val="24"/>
          <w:szCs w:val="24"/>
          <w:lang w:eastAsia="ru-RU"/>
        </w:rPr>
      </w:pPr>
      <w:r w:rsidRPr="00107C9F">
        <w:rPr>
          <w:color w:val="000000"/>
          <w:sz w:val="24"/>
          <w:szCs w:val="24"/>
          <w:lang w:eastAsia="ru-RU"/>
        </w:rPr>
        <w:t>выразительно читать текст, определять тему, функциональ</w:t>
      </w:r>
      <w:r w:rsidRPr="00107C9F">
        <w:rPr>
          <w:color w:val="000000"/>
          <w:sz w:val="24"/>
          <w:szCs w:val="24"/>
          <w:lang w:eastAsia="ru-RU"/>
        </w:rPr>
        <w:softHyphen/>
        <w:t>ный стиль речи, формулировать основную мысль художествен</w:t>
      </w:r>
      <w:r w:rsidRPr="00107C9F">
        <w:rPr>
          <w:color w:val="000000"/>
          <w:sz w:val="24"/>
          <w:szCs w:val="24"/>
          <w:lang w:eastAsia="ru-RU"/>
        </w:rPr>
        <w:softHyphen/>
        <w:t>ных текстов;</w:t>
      </w:r>
    </w:p>
    <w:p w:rsidR="00D35D99" w:rsidRPr="00107C9F" w:rsidRDefault="00D35D99" w:rsidP="00436DEA">
      <w:pPr>
        <w:widowControl w:val="0"/>
        <w:numPr>
          <w:ilvl w:val="0"/>
          <w:numId w:val="1"/>
        </w:numPr>
        <w:tabs>
          <w:tab w:val="left" w:pos="660"/>
        </w:tabs>
        <w:spacing w:after="0" w:line="240" w:lineRule="auto"/>
        <w:ind w:firstLine="400"/>
        <w:rPr>
          <w:color w:val="000000"/>
          <w:sz w:val="24"/>
          <w:szCs w:val="24"/>
          <w:lang w:eastAsia="ru-RU"/>
        </w:rPr>
      </w:pPr>
      <w:r w:rsidRPr="00107C9F">
        <w:rPr>
          <w:color w:val="000000"/>
          <w:sz w:val="24"/>
          <w:szCs w:val="24"/>
          <w:lang w:eastAsia="ru-RU"/>
        </w:rPr>
        <w:t>вычитывать разные виды информации;</w:t>
      </w:r>
    </w:p>
    <w:p w:rsidR="00D35D99" w:rsidRPr="00107C9F" w:rsidRDefault="00D35D99" w:rsidP="00436DEA">
      <w:pPr>
        <w:widowControl w:val="0"/>
        <w:numPr>
          <w:ilvl w:val="0"/>
          <w:numId w:val="1"/>
        </w:numPr>
        <w:tabs>
          <w:tab w:val="left" w:pos="615"/>
        </w:tabs>
        <w:spacing w:after="0" w:line="240" w:lineRule="auto"/>
        <w:ind w:firstLine="400"/>
        <w:rPr>
          <w:color w:val="000000"/>
          <w:sz w:val="24"/>
          <w:szCs w:val="24"/>
          <w:lang w:eastAsia="ru-RU"/>
        </w:rPr>
      </w:pPr>
      <w:r w:rsidRPr="00107C9F">
        <w:rPr>
          <w:color w:val="000000"/>
          <w:sz w:val="24"/>
          <w:szCs w:val="24"/>
          <w:lang w:eastAsia="ru-RU"/>
        </w:rPr>
        <w:t>оценивать чужие и собственные речевые высказывания разной функциональной направленности с точки зрения соответ</w:t>
      </w:r>
      <w:r w:rsidRPr="00107C9F">
        <w:rPr>
          <w:color w:val="000000"/>
          <w:sz w:val="24"/>
          <w:szCs w:val="24"/>
          <w:lang w:eastAsia="ru-RU"/>
        </w:rPr>
        <w:softHyphen/>
        <w:t>ствия их коммуникативным задачам и нормам современного рус</w:t>
      </w:r>
      <w:r w:rsidRPr="00107C9F">
        <w:rPr>
          <w:color w:val="000000"/>
          <w:sz w:val="24"/>
          <w:szCs w:val="24"/>
          <w:lang w:eastAsia="ru-RU"/>
        </w:rPr>
        <w:softHyphen/>
        <w:t>ского литературного языка;</w:t>
      </w:r>
    </w:p>
    <w:p w:rsidR="00D35D99" w:rsidRPr="00436DEA" w:rsidRDefault="00D35D99" w:rsidP="00436DEA">
      <w:pPr>
        <w:spacing w:after="0" w:line="240" w:lineRule="auto"/>
        <w:rPr>
          <w:color w:val="000000"/>
          <w:sz w:val="24"/>
          <w:szCs w:val="24"/>
          <w:lang w:eastAsia="ru-RU"/>
        </w:rPr>
      </w:pPr>
      <w:r w:rsidRPr="00107C9F">
        <w:rPr>
          <w:color w:val="000000"/>
          <w:sz w:val="24"/>
          <w:szCs w:val="24"/>
          <w:lang w:eastAsia="ru-RU"/>
        </w:rPr>
        <w:t>различать тексты разных функциональных стилей (экстр</w:t>
      </w:r>
      <w:proofErr w:type="gramStart"/>
      <w:r w:rsidRPr="00107C9F">
        <w:rPr>
          <w:color w:val="000000"/>
          <w:sz w:val="24"/>
          <w:szCs w:val="24"/>
          <w:lang w:eastAsia="ru-RU"/>
        </w:rPr>
        <w:t>а-</w:t>
      </w:r>
      <w:proofErr w:type="gramEnd"/>
      <w:r w:rsidRPr="00107C9F">
        <w:rPr>
          <w:color w:val="000000"/>
          <w:sz w:val="24"/>
          <w:szCs w:val="24"/>
          <w:lang w:eastAsia="ru-RU"/>
        </w:rPr>
        <w:t xml:space="preserve"> лингвистические особенности, лингвистические особенности на уровне употребления лексических средств, типичных</w:t>
      </w:r>
      <w:r>
        <w:rPr>
          <w:color w:val="000000"/>
          <w:sz w:val="24"/>
          <w:szCs w:val="24"/>
          <w:lang w:eastAsia="ru-RU"/>
        </w:rPr>
        <w:t xml:space="preserve"> синтакси</w:t>
      </w:r>
      <w:r w:rsidRPr="00436DEA">
        <w:rPr>
          <w:color w:val="000000"/>
          <w:sz w:val="24"/>
          <w:szCs w:val="24"/>
          <w:lang w:eastAsia="ru-RU"/>
        </w:rPr>
        <w:t>ческих конструкций);</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w:t>
      </w:r>
      <w:r w:rsidRPr="00436DEA">
        <w:rPr>
          <w:color w:val="000000"/>
          <w:sz w:val="24"/>
          <w:szCs w:val="24"/>
          <w:lang w:eastAsia="ru-RU"/>
        </w:rPr>
        <w:tab/>
        <w:t>анализировать тексты разных жанров н</w:t>
      </w:r>
      <w:r>
        <w:rPr>
          <w:color w:val="000000"/>
          <w:sz w:val="24"/>
          <w:szCs w:val="24"/>
          <w:lang w:eastAsia="ru-RU"/>
        </w:rPr>
        <w:t>аучного (учебно-</w:t>
      </w:r>
      <w:r w:rsidRPr="00436DEA">
        <w:rPr>
          <w:color w:val="000000"/>
          <w:sz w:val="24"/>
          <w:szCs w:val="24"/>
          <w:lang w:eastAsia="ru-RU"/>
        </w:rPr>
        <w:t>научного), публицистического,</w:t>
      </w:r>
      <w:r>
        <w:rPr>
          <w:color w:val="000000"/>
          <w:sz w:val="24"/>
          <w:szCs w:val="24"/>
          <w:lang w:eastAsia="ru-RU"/>
        </w:rPr>
        <w:t xml:space="preserve"> официально-делового стиля, раз</w:t>
      </w:r>
      <w:r w:rsidRPr="00436DEA">
        <w:rPr>
          <w:color w:val="000000"/>
          <w:sz w:val="24"/>
          <w:szCs w:val="24"/>
          <w:lang w:eastAsia="ru-RU"/>
        </w:rPr>
        <w:t>говорной речи.</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Дидактическое оснащение практической работы:</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w:t>
      </w:r>
      <w:r w:rsidRPr="00436DEA">
        <w:rPr>
          <w:color w:val="000000"/>
          <w:sz w:val="24"/>
          <w:szCs w:val="24"/>
          <w:lang w:eastAsia="ru-RU"/>
        </w:rPr>
        <w:tab/>
        <w:t>настоящие методические рекомендации по выполнению практической работы;</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w:t>
      </w:r>
      <w:r w:rsidRPr="00436DEA">
        <w:rPr>
          <w:color w:val="000000"/>
          <w:sz w:val="24"/>
          <w:szCs w:val="24"/>
          <w:lang w:eastAsia="ru-RU"/>
        </w:rPr>
        <w:tab/>
        <w:t>алгоритм лингвистического анализа текста (см</w:t>
      </w:r>
      <w:r>
        <w:rPr>
          <w:color w:val="000000"/>
          <w:sz w:val="24"/>
          <w:szCs w:val="24"/>
          <w:lang w:eastAsia="ru-RU"/>
        </w:rPr>
        <w:t>. практиче</w:t>
      </w:r>
      <w:r w:rsidRPr="00436DEA">
        <w:rPr>
          <w:color w:val="000000"/>
          <w:sz w:val="24"/>
          <w:szCs w:val="24"/>
          <w:lang w:eastAsia="ru-RU"/>
        </w:rPr>
        <w:t>ское занятие № 1).</w:t>
      </w:r>
    </w:p>
    <w:p w:rsidR="00D35D99" w:rsidRPr="00436DEA" w:rsidRDefault="00D35D99" w:rsidP="00436DEA">
      <w:pPr>
        <w:spacing w:after="0" w:line="240" w:lineRule="auto"/>
        <w:rPr>
          <w:color w:val="000000"/>
          <w:sz w:val="24"/>
          <w:szCs w:val="24"/>
          <w:lang w:eastAsia="ru-RU"/>
        </w:rPr>
      </w:pPr>
      <w:r w:rsidRPr="00203339">
        <w:rPr>
          <w:b/>
          <w:color w:val="000000"/>
          <w:sz w:val="24"/>
          <w:szCs w:val="24"/>
          <w:lang w:eastAsia="ru-RU"/>
        </w:rPr>
        <w:t>Задания</w:t>
      </w:r>
      <w:r w:rsidRPr="00436DEA">
        <w:rPr>
          <w:color w:val="000000"/>
          <w:sz w:val="24"/>
          <w:szCs w:val="24"/>
          <w:lang w:eastAsia="ru-RU"/>
        </w:rPr>
        <w:t>. Выразительно прочи</w:t>
      </w:r>
      <w:r>
        <w:rPr>
          <w:color w:val="000000"/>
          <w:sz w:val="24"/>
          <w:szCs w:val="24"/>
          <w:lang w:eastAsia="ru-RU"/>
        </w:rPr>
        <w:t>тайте следующие тексты и ответь</w:t>
      </w:r>
      <w:r w:rsidRPr="00436DEA">
        <w:rPr>
          <w:color w:val="000000"/>
          <w:sz w:val="24"/>
          <w:szCs w:val="24"/>
          <w:lang w:eastAsia="ru-RU"/>
        </w:rPr>
        <w:t xml:space="preserve">те на приведенные ниже на вопросы. Днепр - река в Европе, протекает по территории России, Белоруссии и Украины. Протяженность </w:t>
      </w:r>
      <w:smartTag w:uri="urn:schemas-microsoft-com:office:smarttags" w:element="metricconverter">
        <w:smartTagPr>
          <w:attr w:name="ProductID" w:val="2201 километр"/>
        </w:smartTagPr>
        <w:r w:rsidRPr="00436DEA">
          <w:rPr>
            <w:color w:val="000000"/>
            <w:sz w:val="24"/>
            <w:szCs w:val="24"/>
            <w:lang w:eastAsia="ru-RU"/>
          </w:rPr>
          <w:t>2201 километр</w:t>
        </w:r>
      </w:smartTag>
      <w:r w:rsidRPr="00436DEA">
        <w:rPr>
          <w:color w:val="000000"/>
          <w:sz w:val="24"/>
          <w:szCs w:val="24"/>
          <w:lang w:eastAsia="ru-RU"/>
        </w:rPr>
        <w:t xml:space="preserve">, площадь бассейна 504 тысячи квадратных метров. Берет начало в северной части Валдайской возвышенности возле села </w:t>
      </w:r>
      <w:proofErr w:type="spellStart"/>
      <w:r w:rsidRPr="00436DEA">
        <w:rPr>
          <w:color w:val="000000"/>
          <w:sz w:val="24"/>
          <w:szCs w:val="24"/>
          <w:lang w:eastAsia="ru-RU"/>
        </w:rPr>
        <w:t>Бочарове</w:t>
      </w:r>
      <w:proofErr w:type="spellEnd"/>
      <w:r w:rsidRPr="00436DEA">
        <w:rPr>
          <w:color w:val="000000"/>
          <w:sz w:val="24"/>
          <w:szCs w:val="24"/>
          <w:lang w:eastAsia="ru-RU"/>
        </w:rPr>
        <w:t xml:space="preserve"> (</w:t>
      </w:r>
      <w:proofErr w:type="spellStart"/>
      <w:r w:rsidRPr="00436DEA">
        <w:rPr>
          <w:color w:val="000000"/>
          <w:sz w:val="24"/>
          <w:szCs w:val="24"/>
          <w:lang w:eastAsia="ru-RU"/>
        </w:rPr>
        <w:t>Сычевского</w:t>
      </w:r>
      <w:proofErr w:type="spellEnd"/>
      <w:r w:rsidRPr="00436DEA">
        <w:rPr>
          <w:color w:val="000000"/>
          <w:sz w:val="24"/>
          <w:szCs w:val="24"/>
          <w:lang w:eastAsia="ru-RU"/>
        </w:rPr>
        <w:t xml:space="preserve"> района Смоленской области, неподалеку от озера </w:t>
      </w:r>
      <w:proofErr w:type="spellStart"/>
      <w:r w:rsidRPr="00436DEA">
        <w:rPr>
          <w:color w:val="000000"/>
          <w:sz w:val="24"/>
          <w:szCs w:val="24"/>
          <w:lang w:eastAsia="ru-RU"/>
        </w:rPr>
        <w:t>Гавриловское</w:t>
      </w:r>
      <w:proofErr w:type="spellEnd"/>
      <w:r w:rsidRPr="00436DEA">
        <w:rPr>
          <w:color w:val="000000"/>
          <w:sz w:val="24"/>
          <w:szCs w:val="24"/>
          <w:lang w:eastAsia="ru-RU"/>
        </w:rPr>
        <w:t xml:space="preserve"> в России), впадает в Днепровский лиман Черного моря. В среднем и нижнем течении (от устья Припяти до Новой Каховки) расположен каскад водохранилищ гидроэлектростанций. </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 xml:space="preserve">II. </w:t>
      </w:r>
      <w:r w:rsidRPr="00436DEA">
        <w:rPr>
          <w:color w:val="000000"/>
          <w:sz w:val="24"/>
          <w:szCs w:val="24"/>
          <w:lang w:eastAsia="ru-RU"/>
        </w:rPr>
        <w:tab/>
        <w:t xml:space="preserve">Каскад </w:t>
      </w:r>
      <w:proofErr w:type="spellStart"/>
      <w:r w:rsidRPr="00436DEA">
        <w:rPr>
          <w:color w:val="000000"/>
          <w:sz w:val="24"/>
          <w:szCs w:val="24"/>
          <w:lang w:eastAsia="ru-RU"/>
        </w:rPr>
        <w:t>гидроэлекгростанций</w:t>
      </w:r>
      <w:proofErr w:type="spellEnd"/>
      <w:r w:rsidRPr="00436DEA">
        <w:rPr>
          <w:color w:val="000000"/>
          <w:sz w:val="24"/>
          <w:szCs w:val="24"/>
          <w:lang w:eastAsia="ru-RU"/>
        </w:rPr>
        <w:t xml:space="preserve"> на Днепре на территории Беларуси появится к 2011 году. Об этом на заседании круглого стола сообщил заведующий лабораторией энергетической стратегии Института энергетики Национальной академии наук Беларуси Сергей Никитин, передает БЕЛТА. По словам С. Никитина, сейчас проводятся предварительные исследования возможных площадок для их строительства. В целом же потенциал белорусской гидроэнергетики оценивается в 800 МВт. К строительству Гродненской ГЭС на Немане мощностью 17 МВт уже приступили. Разработана также техническая документация на ГЭС мощностью 23 МВт на Западной Двине — она будет создана в Полоцком районе.</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III.</w:t>
      </w:r>
      <w:r w:rsidRPr="00436DEA">
        <w:rPr>
          <w:color w:val="000000"/>
          <w:sz w:val="24"/>
          <w:szCs w:val="24"/>
          <w:lang w:eastAsia="ru-RU"/>
        </w:rPr>
        <w:tab/>
        <w:t>Объявление.</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В связи с высоким уровнем бактериологического загрязнения воды на территории береговой полосы реки Днепр купаться на пляжах Черкасс запрещено.</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Администрация</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lastRenderedPageBreak/>
        <w:t>IV.</w:t>
      </w:r>
      <w:r w:rsidRPr="00436DEA">
        <w:rPr>
          <w:color w:val="000000"/>
          <w:sz w:val="24"/>
          <w:szCs w:val="24"/>
          <w:lang w:eastAsia="ru-RU"/>
        </w:rPr>
        <w:tab/>
        <w:t xml:space="preserve">Чуден Днепр при тихой погоде, когда вольно и плавно мчит сквозь леса и горы полные воды свои. Ни </w:t>
      </w:r>
      <w:proofErr w:type="spellStart"/>
      <w:r w:rsidRPr="00436DEA">
        <w:rPr>
          <w:color w:val="000000"/>
          <w:sz w:val="24"/>
          <w:szCs w:val="24"/>
          <w:lang w:eastAsia="ru-RU"/>
        </w:rPr>
        <w:t>зашелохнет</w:t>
      </w:r>
      <w:proofErr w:type="spellEnd"/>
      <w:r w:rsidRPr="00436DEA">
        <w:rPr>
          <w:color w:val="000000"/>
          <w:sz w:val="24"/>
          <w:szCs w:val="24"/>
          <w:lang w:eastAsia="ru-RU"/>
        </w:rPr>
        <w:t xml:space="preserve">;  ни прогремит. Глядишь, и не знаешь, идет или не идет его величавая ширина, и чудится, будто весь вылит он из стекла, и будто голубая зеркальная дорога, без меры в ширину, без конца в длину, реет и вьется по зеленому миру. Любо тогда и жаркому солнцу оглядеться с вышины и </w:t>
      </w:r>
      <w:proofErr w:type="spellStart"/>
      <w:r w:rsidRPr="00436DEA">
        <w:rPr>
          <w:color w:val="000000"/>
          <w:sz w:val="24"/>
          <w:szCs w:val="24"/>
          <w:lang w:eastAsia="ru-RU"/>
        </w:rPr>
        <w:t>пофузить</w:t>
      </w:r>
      <w:proofErr w:type="spellEnd"/>
      <w:r w:rsidRPr="00436DEA">
        <w:rPr>
          <w:color w:val="000000"/>
          <w:sz w:val="24"/>
          <w:szCs w:val="24"/>
          <w:lang w:eastAsia="ru-RU"/>
        </w:rPr>
        <w:t xml:space="preserve"> лучи в холод стеклянных вод и прибережным лесам ярко </w:t>
      </w:r>
      <w:proofErr w:type="spellStart"/>
      <w:r w:rsidRPr="00436DEA">
        <w:rPr>
          <w:color w:val="000000"/>
          <w:sz w:val="24"/>
          <w:szCs w:val="24"/>
          <w:lang w:eastAsia="ru-RU"/>
        </w:rPr>
        <w:t>отсветиться</w:t>
      </w:r>
      <w:proofErr w:type="spellEnd"/>
      <w:r w:rsidRPr="00436DEA">
        <w:rPr>
          <w:color w:val="000000"/>
          <w:sz w:val="24"/>
          <w:szCs w:val="24"/>
          <w:lang w:eastAsia="ru-RU"/>
        </w:rPr>
        <w:t xml:space="preserve"> в водах. Зеленокудрые!</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они толпятся вместе с полевыми цветами к водам и, наклонившись, глядят в них и не наглядятся, и не налюбуются светлым своим зраком, и усмехаются к нему, и приветствуют его, кивая ветвями. В середину же Днепра они не смеют глянуть: никто, кроме солнца и голубого неба, не глядит в него. Редкая птица долетит до середины Днепра. Пышный! Ему нет равной реки в мире.</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V.</w:t>
      </w:r>
      <w:r w:rsidRPr="00436DEA">
        <w:rPr>
          <w:color w:val="000000"/>
          <w:sz w:val="24"/>
          <w:szCs w:val="24"/>
          <w:lang w:eastAsia="ru-RU"/>
        </w:rPr>
        <w:tab/>
        <w:t>Вы это... уже купаетесь в Днепре, что ли? М-да, а мне ждать еще как минимум шесть-семь недель, пока вода в Оби будет теплее.</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w:t>
      </w:r>
      <w:r w:rsidRPr="00436DEA">
        <w:rPr>
          <w:color w:val="000000"/>
          <w:sz w:val="24"/>
          <w:szCs w:val="24"/>
          <w:lang w:eastAsia="ru-RU"/>
        </w:rPr>
        <w:tab/>
        <w:t>Определите тему и основную мысль приведенных текстов. Чем они отличаются?</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w:t>
      </w:r>
      <w:r w:rsidRPr="00436DEA">
        <w:rPr>
          <w:color w:val="000000"/>
          <w:sz w:val="24"/>
          <w:szCs w:val="24"/>
          <w:lang w:eastAsia="ru-RU"/>
        </w:rPr>
        <w:tab/>
        <w:t>Укажите, в каком стиле написан каждый из текстов.</w:t>
      </w:r>
    </w:p>
    <w:p w:rsidR="00D35D99" w:rsidRPr="00436DEA" w:rsidRDefault="00D35D99" w:rsidP="00436DEA">
      <w:pPr>
        <w:spacing w:after="0" w:line="240" w:lineRule="auto"/>
        <w:rPr>
          <w:color w:val="000000"/>
          <w:sz w:val="24"/>
          <w:szCs w:val="24"/>
          <w:lang w:eastAsia="ru-RU"/>
        </w:rPr>
      </w:pPr>
      <w:r w:rsidRPr="00436DEA">
        <w:rPr>
          <w:color w:val="000000"/>
          <w:sz w:val="24"/>
          <w:szCs w:val="24"/>
          <w:lang w:eastAsia="ru-RU"/>
        </w:rPr>
        <w:t>1.</w:t>
      </w:r>
      <w:r w:rsidRPr="00436DEA">
        <w:rPr>
          <w:color w:val="000000"/>
          <w:sz w:val="24"/>
          <w:szCs w:val="24"/>
          <w:lang w:eastAsia="ru-RU"/>
        </w:rPr>
        <w:tab/>
        <w:t>На основании предложенных в первом задании текстов заполните следующую таблицу.</w:t>
      </w:r>
    </w:p>
    <w:p w:rsidR="00D35D99" w:rsidRDefault="00D35D99" w:rsidP="00436DEA">
      <w:pPr>
        <w:spacing w:after="0" w:line="240" w:lineRule="auto"/>
        <w:rPr>
          <w:color w:val="000000"/>
          <w:sz w:val="24"/>
          <w:szCs w:val="24"/>
          <w:lang w:eastAsia="ru-RU"/>
        </w:rPr>
      </w:pPr>
      <w:r w:rsidRPr="00436DEA">
        <w:rPr>
          <w:color w:val="000000"/>
          <w:sz w:val="24"/>
          <w:szCs w:val="24"/>
          <w:lang w:eastAsia="ru-RU"/>
        </w:rPr>
        <w:t>Функциональные стили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0"/>
        <w:gridCol w:w="1250"/>
        <w:gridCol w:w="949"/>
        <w:gridCol w:w="1751"/>
        <w:gridCol w:w="1292"/>
        <w:gridCol w:w="1609"/>
      </w:tblGrid>
      <w:tr w:rsidR="00D35D99" w:rsidRPr="00E814EA" w:rsidTr="00E814EA">
        <w:trPr>
          <w:jc w:val="center"/>
        </w:trPr>
        <w:tc>
          <w:tcPr>
            <w:tcW w:w="2720" w:type="dxa"/>
            <w:vMerge w:val="restart"/>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Речевая ситуация</w:t>
            </w:r>
          </w:p>
        </w:tc>
        <w:tc>
          <w:tcPr>
            <w:tcW w:w="6851" w:type="dxa"/>
            <w:gridSpan w:val="5"/>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Стили речи</w:t>
            </w:r>
          </w:p>
        </w:tc>
      </w:tr>
      <w:tr w:rsidR="00D35D99" w:rsidRPr="00E814EA" w:rsidTr="00E814EA">
        <w:trPr>
          <w:jc w:val="center"/>
        </w:trPr>
        <w:tc>
          <w:tcPr>
            <w:tcW w:w="2720" w:type="dxa"/>
            <w:vMerge/>
          </w:tcPr>
          <w:p w:rsidR="00D35D99" w:rsidRPr="00E814EA" w:rsidRDefault="00D35D99" w:rsidP="00E814EA">
            <w:pPr>
              <w:spacing w:after="0" w:line="240" w:lineRule="auto"/>
              <w:jc w:val="center"/>
              <w:rPr>
                <w:color w:val="000000"/>
                <w:sz w:val="22"/>
                <w:lang w:eastAsia="ru-RU"/>
              </w:rPr>
            </w:pPr>
          </w:p>
        </w:tc>
        <w:tc>
          <w:tcPr>
            <w:tcW w:w="1250" w:type="dxa"/>
            <w:vMerge w:val="restart"/>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Разговорный</w:t>
            </w:r>
          </w:p>
        </w:tc>
        <w:tc>
          <w:tcPr>
            <w:tcW w:w="5601" w:type="dxa"/>
            <w:gridSpan w:val="4"/>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Книжные</w:t>
            </w:r>
          </w:p>
        </w:tc>
      </w:tr>
      <w:tr w:rsidR="00D35D99" w:rsidRPr="00E814EA" w:rsidTr="00E814EA">
        <w:trPr>
          <w:jc w:val="center"/>
        </w:trPr>
        <w:tc>
          <w:tcPr>
            <w:tcW w:w="2720" w:type="dxa"/>
            <w:vMerge/>
          </w:tcPr>
          <w:p w:rsidR="00D35D99" w:rsidRPr="00E814EA" w:rsidRDefault="00D35D99" w:rsidP="00E814EA">
            <w:pPr>
              <w:spacing w:after="0" w:line="240" w:lineRule="auto"/>
              <w:jc w:val="center"/>
              <w:rPr>
                <w:color w:val="000000"/>
                <w:sz w:val="22"/>
                <w:lang w:eastAsia="ru-RU"/>
              </w:rPr>
            </w:pPr>
          </w:p>
        </w:tc>
        <w:tc>
          <w:tcPr>
            <w:tcW w:w="1250" w:type="dxa"/>
            <w:vMerge/>
          </w:tcPr>
          <w:p w:rsidR="00D35D99" w:rsidRPr="00E814EA" w:rsidRDefault="00D35D99" w:rsidP="00E814EA">
            <w:pPr>
              <w:spacing w:after="0" w:line="240" w:lineRule="auto"/>
              <w:jc w:val="center"/>
              <w:rPr>
                <w:color w:val="000000"/>
                <w:sz w:val="22"/>
                <w:lang w:eastAsia="ru-RU"/>
              </w:rPr>
            </w:pPr>
          </w:p>
        </w:tc>
        <w:tc>
          <w:tcPr>
            <w:tcW w:w="949" w:type="dxa"/>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Научный</w:t>
            </w:r>
          </w:p>
        </w:tc>
        <w:tc>
          <w:tcPr>
            <w:tcW w:w="1751" w:type="dxa"/>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Публицистический</w:t>
            </w:r>
          </w:p>
        </w:tc>
        <w:tc>
          <w:tcPr>
            <w:tcW w:w="1292" w:type="dxa"/>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Официально-деловой</w:t>
            </w:r>
          </w:p>
        </w:tc>
        <w:tc>
          <w:tcPr>
            <w:tcW w:w="1609" w:type="dxa"/>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Художественный</w:t>
            </w:r>
          </w:p>
        </w:tc>
      </w:tr>
      <w:tr w:rsidR="00D35D99" w:rsidRPr="00E814EA" w:rsidTr="00E814EA">
        <w:trPr>
          <w:jc w:val="center"/>
        </w:trPr>
        <w:tc>
          <w:tcPr>
            <w:tcW w:w="2720" w:type="dxa"/>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С какой целью?</w:t>
            </w:r>
          </w:p>
        </w:tc>
        <w:tc>
          <w:tcPr>
            <w:tcW w:w="1250" w:type="dxa"/>
          </w:tcPr>
          <w:p w:rsidR="00D35D99" w:rsidRPr="00E814EA" w:rsidRDefault="00D35D99" w:rsidP="00E814EA">
            <w:pPr>
              <w:spacing w:after="0" w:line="240" w:lineRule="auto"/>
              <w:jc w:val="center"/>
              <w:rPr>
                <w:color w:val="000000"/>
                <w:sz w:val="22"/>
                <w:lang w:eastAsia="ru-RU"/>
              </w:rPr>
            </w:pPr>
          </w:p>
        </w:tc>
        <w:tc>
          <w:tcPr>
            <w:tcW w:w="949" w:type="dxa"/>
          </w:tcPr>
          <w:p w:rsidR="00D35D99" w:rsidRPr="00E814EA" w:rsidRDefault="00D35D99" w:rsidP="00E814EA">
            <w:pPr>
              <w:spacing w:after="0" w:line="240" w:lineRule="auto"/>
              <w:jc w:val="center"/>
              <w:rPr>
                <w:color w:val="000000"/>
                <w:sz w:val="22"/>
                <w:lang w:eastAsia="ru-RU"/>
              </w:rPr>
            </w:pPr>
          </w:p>
        </w:tc>
        <w:tc>
          <w:tcPr>
            <w:tcW w:w="1751" w:type="dxa"/>
          </w:tcPr>
          <w:p w:rsidR="00D35D99" w:rsidRPr="00E814EA" w:rsidRDefault="00D35D99" w:rsidP="00E814EA">
            <w:pPr>
              <w:spacing w:after="0" w:line="240" w:lineRule="auto"/>
              <w:jc w:val="center"/>
              <w:rPr>
                <w:color w:val="000000"/>
                <w:sz w:val="22"/>
                <w:lang w:eastAsia="ru-RU"/>
              </w:rPr>
            </w:pPr>
          </w:p>
        </w:tc>
        <w:tc>
          <w:tcPr>
            <w:tcW w:w="1292" w:type="dxa"/>
          </w:tcPr>
          <w:p w:rsidR="00D35D99" w:rsidRPr="00E814EA" w:rsidRDefault="00D35D99" w:rsidP="00E814EA">
            <w:pPr>
              <w:spacing w:after="0" w:line="240" w:lineRule="auto"/>
              <w:jc w:val="center"/>
              <w:rPr>
                <w:color w:val="000000"/>
                <w:sz w:val="22"/>
                <w:lang w:eastAsia="ru-RU"/>
              </w:rPr>
            </w:pPr>
          </w:p>
        </w:tc>
        <w:tc>
          <w:tcPr>
            <w:tcW w:w="1609" w:type="dxa"/>
          </w:tcPr>
          <w:p w:rsidR="00D35D99" w:rsidRPr="00E814EA" w:rsidRDefault="00D35D99" w:rsidP="00E814EA">
            <w:pPr>
              <w:spacing w:after="0" w:line="240" w:lineRule="auto"/>
              <w:jc w:val="center"/>
              <w:rPr>
                <w:color w:val="000000"/>
                <w:sz w:val="22"/>
                <w:lang w:eastAsia="ru-RU"/>
              </w:rPr>
            </w:pPr>
          </w:p>
        </w:tc>
      </w:tr>
      <w:tr w:rsidR="00D35D99" w:rsidRPr="00E814EA" w:rsidTr="00E814EA">
        <w:trPr>
          <w:jc w:val="center"/>
        </w:trPr>
        <w:tc>
          <w:tcPr>
            <w:tcW w:w="2720" w:type="dxa"/>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 xml:space="preserve">В какой обстановке? (официальной/неофициальной) </w:t>
            </w:r>
          </w:p>
        </w:tc>
        <w:tc>
          <w:tcPr>
            <w:tcW w:w="1250" w:type="dxa"/>
          </w:tcPr>
          <w:p w:rsidR="00D35D99" w:rsidRPr="00E814EA" w:rsidRDefault="00D35D99" w:rsidP="00E814EA">
            <w:pPr>
              <w:spacing w:after="0" w:line="240" w:lineRule="auto"/>
              <w:jc w:val="center"/>
              <w:rPr>
                <w:color w:val="000000"/>
                <w:sz w:val="22"/>
                <w:lang w:eastAsia="ru-RU"/>
              </w:rPr>
            </w:pPr>
          </w:p>
        </w:tc>
        <w:tc>
          <w:tcPr>
            <w:tcW w:w="949" w:type="dxa"/>
          </w:tcPr>
          <w:p w:rsidR="00D35D99" w:rsidRPr="00E814EA" w:rsidRDefault="00D35D99" w:rsidP="00E814EA">
            <w:pPr>
              <w:spacing w:after="0" w:line="240" w:lineRule="auto"/>
              <w:jc w:val="center"/>
              <w:rPr>
                <w:color w:val="000000"/>
                <w:sz w:val="22"/>
                <w:lang w:eastAsia="ru-RU"/>
              </w:rPr>
            </w:pPr>
          </w:p>
        </w:tc>
        <w:tc>
          <w:tcPr>
            <w:tcW w:w="1751" w:type="dxa"/>
          </w:tcPr>
          <w:p w:rsidR="00D35D99" w:rsidRPr="00E814EA" w:rsidRDefault="00D35D99" w:rsidP="00E814EA">
            <w:pPr>
              <w:spacing w:after="0" w:line="240" w:lineRule="auto"/>
              <w:jc w:val="center"/>
              <w:rPr>
                <w:color w:val="000000"/>
                <w:sz w:val="22"/>
                <w:lang w:eastAsia="ru-RU"/>
              </w:rPr>
            </w:pPr>
          </w:p>
        </w:tc>
        <w:tc>
          <w:tcPr>
            <w:tcW w:w="1292" w:type="dxa"/>
          </w:tcPr>
          <w:p w:rsidR="00D35D99" w:rsidRPr="00E814EA" w:rsidRDefault="00D35D99" w:rsidP="00E814EA">
            <w:pPr>
              <w:spacing w:after="0" w:line="240" w:lineRule="auto"/>
              <w:jc w:val="center"/>
              <w:rPr>
                <w:color w:val="000000"/>
                <w:sz w:val="22"/>
                <w:lang w:eastAsia="ru-RU"/>
              </w:rPr>
            </w:pPr>
          </w:p>
        </w:tc>
        <w:tc>
          <w:tcPr>
            <w:tcW w:w="1609" w:type="dxa"/>
          </w:tcPr>
          <w:p w:rsidR="00D35D99" w:rsidRPr="00E814EA" w:rsidRDefault="00D35D99" w:rsidP="00E814EA">
            <w:pPr>
              <w:spacing w:after="0" w:line="240" w:lineRule="auto"/>
              <w:jc w:val="center"/>
              <w:rPr>
                <w:color w:val="000000"/>
                <w:sz w:val="22"/>
                <w:lang w:eastAsia="ru-RU"/>
              </w:rPr>
            </w:pPr>
          </w:p>
        </w:tc>
      </w:tr>
      <w:tr w:rsidR="00D35D99" w:rsidRPr="00E814EA" w:rsidTr="00E814EA">
        <w:trPr>
          <w:jc w:val="center"/>
        </w:trPr>
        <w:tc>
          <w:tcPr>
            <w:tcW w:w="2720" w:type="dxa"/>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С кем? (количество лиц)</w:t>
            </w:r>
          </w:p>
        </w:tc>
        <w:tc>
          <w:tcPr>
            <w:tcW w:w="1250" w:type="dxa"/>
          </w:tcPr>
          <w:p w:rsidR="00D35D99" w:rsidRPr="00E814EA" w:rsidRDefault="00D35D99" w:rsidP="00E814EA">
            <w:pPr>
              <w:spacing w:after="0" w:line="240" w:lineRule="auto"/>
              <w:jc w:val="center"/>
              <w:rPr>
                <w:color w:val="000000"/>
                <w:sz w:val="22"/>
                <w:lang w:eastAsia="ru-RU"/>
              </w:rPr>
            </w:pPr>
          </w:p>
        </w:tc>
        <w:tc>
          <w:tcPr>
            <w:tcW w:w="949" w:type="dxa"/>
          </w:tcPr>
          <w:p w:rsidR="00D35D99" w:rsidRPr="00E814EA" w:rsidRDefault="00D35D99" w:rsidP="00E814EA">
            <w:pPr>
              <w:spacing w:after="0" w:line="240" w:lineRule="auto"/>
              <w:jc w:val="center"/>
              <w:rPr>
                <w:color w:val="000000"/>
                <w:sz w:val="22"/>
                <w:lang w:eastAsia="ru-RU"/>
              </w:rPr>
            </w:pPr>
          </w:p>
        </w:tc>
        <w:tc>
          <w:tcPr>
            <w:tcW w:w="1751" w:type="dxa"/>
          </w:tcPr>
          <w:p w:rsidR="00D35D99" w:rsidRPr="00E814EA" w:rsidRDefault="00D35D99" w:rsidP="00E814EA">
            <w:pPr>
              <w:spacing w:after="0" w:line="240" w:lineRule="auto"/>
              <w:jc w:val="center"/>
              <w:rPr>
                <w:color w:val="000000"/>
                <w:sz w:val="22"/>
                <w:lang w:eastAsia="ru-RU"/>
              </w:rPr>
            </w:pPr>
          </w:p>
        </w:tc>
        <w:tc>
          <w:tcPr>
            <w:tcW w:w="1292" w:type="dxa"/>
          </w:tcPr>
          <w:p w:rsidR="00D35D99" w:rsidRPr="00E814EA" w:rsidRDefault="00D35D99" w:rsidP="00E814EA">
            <w:pPr>
              <w:spacing w:after="0" w:line="240" w:lineRule="auto"/>
              <w:jc w:val="center"/>
              <w:rPr>
                <w:color w:val="000000"/>
                <w:sz w:val="22"/>
                <w:lang w:eastAsia="ru-RU"/>
              </w:rPr>
            </w:pPr>
          </w:p>
        </w:tc>
        <w:tc>
          <w:tcPr>
            <w:tcW w:w="1609" w:type="dxa"/>
          </w:tcPr>
          <w:p w:rsidR="00D35D99" w:rsidRPr="00E814EA" w:rsidRDefault="00D35D99" w:rsidP="00E814EA">
            <w:pPr>
              <w:spacing w:after="0" w:line="240" w:lineRule="auto"/>
              <w:jc w:val="center"/>
              <w:rPr>
                <w:color w:val="000000"/>
                <w:sz w:val="22"/>
                <w:lang w:eastAsia="ru-RU"/>
              </w:rPr>
            </w:pPr>
          </w:p>
        </w:tc>
      </w:tr>
      <w:tr w:rsidR="00D35D99" w:rsidRPr="00E814EA" w:rsidTr="00E814EA">
        <w:trPr>
          <w:jc w:val="center"/>
        </w:trPr>
        <w:tc>
          <w:tcPr>
            <w:tcW w:w="2720" w:type="dxa"/>
          </w:tcPr>
          <w:p w:rsidR="00D35D99" w:rsidRPr="00E814EA" w:rsidRDefault="00D35D99" w:rsidP="00E814EA">
            <w:pPr>
              <w:spacing w:after="0" w:line="240" w:lineRule="auto"/>
              <w:jc w:val="center"/>
              <w:rPr>
                <w:color w:val="000000"/>
                <w:sz w:val="22"/>
                <w:lang w:eastAsia="ru-RU"/>
              </w:rPr>
            </w:pPr>
            <w:r w:rsidRPr="00E814EA">
              <w:rPr>
                <w:color w:val="000000"/>
                <w:sz w:val="22"/>
                <w:lang w:eastAsia="ru-RU"/>
              </w:rPr>
              <w:t>Какие характерные языковые средства используются?</w:t>
            </w:r>
          </w:p>
        </w:tc>
        <w:tc>
          <w:tcPr>
            <w:tcW w:w="1250" w:type="dxa"/>
          </w:tcPr>
          <w:p w:rsidR="00D35D99" w:rsidRPr="00E814EA" w:rsidRDefault="00D35D99" w:rsidP="00E814EA">
            <w:pPr>
              <w:spacing w:after="0" w:line="240" w:lineRule="auto"/>
              <w:jc w:val="center"/>
              <w:rPr>
                <w:color w:val="000000"/>
                <w:sz w:val="22"/>
                <w:lang w:eastAsia="ru-RU"/>
              </w:rPr>
            </w:pPr>
          </w:p>
        </w:tc>
        <w:tc>
          <w:tcPr>
            <w:tcW w:w="949" w:type="dxa"/>
          </w:tcPr>
          <w:p w:rsidR="00D35D99" w:rsidRPr="00E814EA" w:rsidRDefault="00D35D99" w:rsidP="00E814EA">
            <w:pPr>
              <w:spacing w:after="0" w:line="240" w:lineRule="auto"/>
              <w:jc w:val="center"/>
              <w:rPr>
                <w:color w:val="000000"/>
                <w:sz w:val="22"/>
                <w:lang w:eastAsia="ru-RU"/>
              </w:rPr>
            </w:pPr>
          </w:p>
        </w:tc>
        <w:tc>
          <w:tcPr>
            <w:tcW w:w="1751" w:type="dxa"/>
          </w:tcPr>
          <w:p w:rsidR="00D35D99" w:rsidRPr="00E814EA" w:rsidRDefault="00D35D99" w:rsidP="00E814EA">
            <w:pPr>
              <w:spacing w:after="0" w:line="240" w:lineRule="auto"/>
              <w:jc w:val="center"/>
              <w:rPr>
                <w:color w:val="000000"/>
                <w:sz w:val="22"/>
                <w:lang w:eastAsia="ru-RU"/>
              </w:rPr>
            </w:pPr>
          </w:p>
        </w:tc>
        <w:tc>
          <w:tcPr>
            <w:tcW w:w="1292" w:type="dxa"/>
          </w:tcPr>
          <w:p w:rsidR="00D35D99" w:rsidRPr="00E814EA" w:rsidRDefault="00D35D99" w:rsidP="00E814EA">
            <w:pPr>
              <w:spacing w:after="0" w:line="240" w:lineRule="auto"/>
              <w:jc w:val="center"/>
              <w:rPr>
                <w:color w:val="000000"/>
                <w:sz w:val="22"/>
                <w:lang w:eastAsia="ru-RU"/>
              </w:rPr>
            </w:pPr>
          </w:p>
        </w:tc>
        <w:tc>
          <w:tcPr>
            <w:tcW w:w="1609" w:type="dxa"/>
          </w:tcPr>
          <w:p w:rsidR="00D35D99" w:rsidRPr="00E814EA" w:rsidRDefault="00D35D99" w:rsidP="00E814EA">
            <w:pPr>
              <w:spacing w:after="0" w:line="240" w:lineRule="auto"/>
              <w:jc w:val="center"/>
              <w:rPr>
                <w:color w:val="000000"/>
                <w:sz w:val="22"/>
                <w:lang w:eastAsia="ru-RU"/>
              </w:rPr>
            </w:pPr>
          </w:p>
        </w:tc>
      </w:tr>
    </w:tbl>
    <w:p w:rsidR="00D35D99" w:rsidRDefault="00D35D99" w:rsidP="00436DEA">
      <w:pPr>
        <w:spacing w:after="0" w:line="240" w:lineRule="auto"/>
        <w:rPr>
          <w:color w:val="000000"/>
          <w:sz w:val="24"/>
          <w:szCs w:val="24"/>
          <w:lang w:eastAsia="ru-RU"/>
        </w:rPr>
      </w:pPr>
    </w:p>
    <w:p w:rsidR="00D35D99" w:rsidRPr="00107C9F" w:rsidRDefault="00D35D99" w:rsidP="000664E1">
      <w:pPr>
        <w:widowControl w:val="0"/>
        <w:spacing w:after="0" w:line="240" w:lineRule="auto"/>
        <w:rPr>
          <w:rFonts w:eastAsia="Arial Unicode MS"/>
          <w:b/>
          <w:color w:val="000000"/>
          <w:sz w:val="24"/>
          <w:szCs w:val="24"/>
          <w:lang w:eastAsia="ru-RU"/>
        </w:rPr>
      </w:pPr>
      <w:r w:rsidRPr="00107C9F">
        <w:rPr>
          <w:b/>
          <w:bCs/>
          <w:sz w:val="24"/>
          <w:szCs w:val="24"/>
          <w:lang w:eastAsia="ru-RU"/>
        </w:rPr>
        <w:t xml:space="preserve">3. Составьте алгоритм но определению </w:t>
      </w:r>
      <w:proofErr w:type="spellStart"/>
      <w:r w:rsidRPr="00107C9F">
        <w:rPr>
          <w:b/>
          <w:bCs/>
          <w:sz w:val="24"/>
          <w:szCs w:val="24"/>
          <w:lang w:eastAsia="ru-RU"/>
        </w:rPr>
        <w:t>функционального</w:t>
      </w:r>
      <w:r w:rsidRPr="00107C9F">
        <w:rPr>
          <w:rFonts w:eastAsia="Arial Unicode MS"/>
          <w:b/>
          <w:color w:val="000000"/>
          <w:sz w:val="24"/>
          <w:szCs w:val="24"/>
          <w:lang w:eastAsia="ru-RU"/>
        </w:rPr>
        <w:t>стиля</w:t>
      </w:r>
      <w:proofErr w:type="spellEnd"/>
      <w:r w:rsidRPr="00107C9F">
        <w:rPr>
          <w:rFonts w:eastAsia="Arial Unicode MS"/>
          <w:b/>
          <w:color w:val="000000"/>
          <w:sz w:val="24"/>
          <w:szCs w:val="24"/>
          <w:lang w:eastAsia="ru-RU"/>
        </w:rPr>
        <w:t xml:space="preserve"> речи.</w:t>
      </w:r>
    </w:p>
    <w:p w:rsidR="00D35D99" w:rsidRPr="00107C9F" w:rsidRDefault="00D35D99" w:rsidP="000664E1">
      <w:pPr>
        <w:widowControl w:val="0"/>
        <w:spacing w:after="0" w:line="240" w:lineRule="auto"/>
        <w:rPr>
          <w:b/>
          <w:bCs/>
          <w:sz w:val="24"/>
          <w:szCs w:val="24"/>
          <w:lang w:eastAsia="ru-RU"/>
        </w:rPr>
      </w:pPr>
    </w:p>
    <w:p w:rsidR="00D35D99" w:rsidRPr="00107C9F" w:rsidRDefault="00D35D99" w:rsidP="000664E1">
      <w:pPr>
        <w:widowControl w:val="0"/>
        <w:spacing w:after="0" w:line="240" w:lineRule="auto"/>
        <w:ind w:firstLine="400"/>
        <w:rPr>
          <w:rFonts w:eastAsia="Arial Unicode MS"/>
          <w:color w:val="000000"/>
          <w:sz w:val="24"/>
          <w:szCs w:val="24"/>
          <w:lang w:eastAsia="ru-RU"/>
        </w:rPr>
      </w:pPr>
      <w:r w:rsidRPr="00107C9F">
        <w:rPr>
          <w:rFonts w:eastAsia="Arial Unicode MS"/>
          <w:color w:val="000000"/>
          <w:sz w:val="24"/>
          <w:szCs w:val="24"/>
          <w:u w:val="single"/>
          <w:lang w:eastAsia="ru-RU"/>
        </w:rPr>
        <w:t>Содержание отчета</w:t>
      </w:r>
      <w:r w:rsidRPr="00107C9F">
        <w:rPr>
          <w:rFonts w:eastAsia="Arial Unicode MS"/>
          <w:color w:val="000000"/>
          <w:sz w:val="24"/>
          <w:szCs w:val="24"/>
          <w:lang w:eastAsia="ru-RU"/>
        </w:rPr>
        <w:t>:</w:t>
      </w:r>
    </w:p>
    <w:p w:rsidR="00D35D99" w:rsidRPr="00107C9F" w:rsidRDefault="00D35D99" w:rsidP="000664E1">
      <w:pPr>
        <w:widowControl w:val="0"/>
        <w:numPr>
          <w:ilvl w:val="0"/>
          <w:numId w:val="1"/>
        </w:numPr>
        <w:tabs>
          <w:tab w:val="left" w:pos="661"/>
        </w:tabs>
        <w:spacing w:after="0" w:line="240" w:lineRule="auto"/>
        <w:ind w:firstLine="400"/>
        <w:rPr>
          <w:rFonts w:eastAsia="Arial Unicode MS"/>
          <w:color w:val="000000"/>
          <w:sz w:val="24"/>
          <w:szCs w:val="24"/>
          <w:lang w:eastAsia="ru-RU"/>
        </w:rPr>
      </w:pPr>
      <w:r w:rsidRPr="00107C9F">
        <w:rPr>
          <w:rFonts w:eastAsia="Arial Unicode MS"/>
          <w:color w:val="000000"/>
          <w:sz w:val="24"/>
          <w:szCs w:val="24"/>
          <w:lang w:eastAsia="ru-RU"/>
        </w:rPr>
        <w:t>заполненная таблица «Функциональные стили речи»;</w:t>
      </w:r>
    </w:p>
    <w:p w:rsidR="00D35D99" w:rsidRPr="00107C9F" w:rsidRDefault="00D35D99" w:rsidP="000664E1">
      <w:pPr>
        <w:widowControl w:val="0"/>
        <w:numPr>
          <w:ilvl w:val="0"/>
          <w:numId w:val="1"/>
        </w:numPr>
        <w:tabs>
          <w:tab w:val="left" w:pos="666"/>
        </w:tabs>
        <w:spacing w:after="0" w:line="240" w:lineRule="auto"/>
        <w:ind w:firstLine="400"/>
        <w:rPr>
          <w:rFonts w:eastAsia="Arial Unicode MS"/>
          <w:color w:val="000000"/>
          <w:sz w:val="24"/>
          <w:szCs w:val="24"/>
          <w:lang w:eastAsia="ru-RU"/>
        </w:rPr>
      </w:pPr>
      <w:r w:rsidRPr="00107C9F">
        <w:rPr>
          <w:rFonts w:eastAsia="Arial Unicode MS"/>
          <w:color w:val="000000"/>
          <w:sz w:val="24"/>
          <w:szCs w:val="24"/>
          <w:lang w:eastAsia="ru-RU"/>
        </w:rPr>
        <w:t>алгоритм по определению функционального стиля речи.</w:t>
      </w:r>
    </w:p>
    <w:p w:rsidR="00D35D99" w:rsidRPr="00107C9F" w:rsidRDefault="00D35D99" w:rsidP="000664E1">
      <w:pPr>
        <w:widowControl w:val="0"/>
        <w:spacing w:after="0" w:line="240" w:lineRule="auto"/>
        <w:ind w:firstLine="420"/>
        <w:rPr>
          <w:rFonts w:eastAsia="Arial Unicode MS"/>
          <w:color w:val="000000"/>
          <w:sz w:val="24"/>
          <w:szCs w:val="24"/>
          <w:lang w:eastAsia="ru-RU"/>
        </w:rPr>
      </w:pPr>
      <w:r w:rsidRPr="00107C9F">
        <w:rPr>
          <w:rFonts w:eastAsia="Arial Unicode MS"/>
          <w:color w:val="000000"/>
          <w:sz w:val="24"/>
          <w:szCs w:val="24"/>
          <w:u w:val="single"/>
          <w:lang w:eastAsia="ru-RU"/>
        </w:rPr>
        <w:t>Контрольные вопросы</w:t>
      </w:r>
      <w:r w:rsidRPr="00107C9F">
        <w:rPr>
          <w:rFonts w:eastAsia="Arial Unicode MS"/>
          <w:color w:val="000000"/>
          <w:sz w:val="24"/>
          <w:szCs w:val="24"/>
          <w:lang w:eastAsia="ru-RU"/>
        </w:rPr>
        <w:t>.</w:t>
      </w:r>
    </w:p>
    <w:p w:rsidR="00D35D99" w:rsidRPr="00107C9F" w:rsidRDefault="00D35D99" w:rsidP="000664E1">
      <w:pPr>
        <w:widowControl w:val="0"/>
        <w:numPr>
          <w:ilvl w:val="0"/>
          <w:numId w:val="2"/>
        </w:numPr>
        <w:tabs>
          <w:tab w:val="left" w:pos="723"/>
        </w:tabs>
        <w:spacing w:after="0" w:line="240" w:lineRule="auto"/>
        <w:rPr>
          <w:rFonts w:eastAsia="Arial Unicode MS"/>
          <w:color w:val="000000"/>
          <w:sz w:val="24"/>
          <w:szCs w:val="24"/>
          <w:lang w:eastAsia="ru-RU"/>
        </w:rPr>
      </w:pPr>
      <w:r w:rsidRPr="00107C9F">
        <w:rPr>
          <w:rFonts w:eastAsia="Arial Unicode MS"/>
          <w:color w:val="000000"/>
          <w:sz w:val="24"/>
          <w:szCs w:val="24"/>
          <w:lang w:eastAsia="ru-RU"/>
        </w:rPr>
        <w:t>Что такое функциональный стиль речи? Назовите стили речи.</w:t>
      </w:r>
    </w:p>
    <w:p w:rsidR="00D35D99" w:rsidRPr="00107C9F" w:rsidRDefault="00D35D99" w:rsidP="000664E1">
      <w:pPr>
        <w:widowControl w:val="0"/>
        <w:numPr>
          <w:ilvl w:val="0"/>
          <w:numId w:val="2"/>
        </w:numPr>
        <w:tabs>
          <w:tab w:val="left" w:pos="756"/>
        </w:tabs>
        <w:spacing w:after="0" w:line="240" w:lineRule="auto"/>
        <w:rPr>
          <w:rFonts w:eastAsia="Arial Unicode MS"/>
          <w:color w:val="000000"/>
          <w:sz w:val="24"/>
          <w:szCs w:val="24"/>
          <w:lang w:eastAsia="ru-RU"/>
        </w:rPr>
      </w:pPr>
      <w:r w:rsidRPr="00107C9F">
        <w:rPr>
          <w:rFonts w:eastAsia="Arial Unicode MS"/>
          <w:color w:val="000000"/>
          <w:sz w:val="24"/>
          <w:szCs w:val="24"/>
          <w:lang w:eastAsia="ru-RU"/>
        </w:rPr>
        <w:t>От чего зависит выбор стиля речи?</w:t>
      </w:r>
    </w:p>
    <w:p w:rsidR="00D35D99" w:rsidRPr="00107C9F" w:rsidRDefault="00D35D99" w:rsidP="000664E1">
      <w:pPr>
        <w:widowControl w:val="0"/>
        <w:numPr>
          <w:ilvl w:val="0"/>
          <w:numId w:val="2"/>
        </w:numPr>
        <w:tabs>
          <w:tab w:val="left" w:pos="701"/>
        </w:tabs>
        <w:spacing w:after="0" w:line="240" w:lineRule="auto"/>
        <w:rPr>
          <w:rFonts w:eastAsia="Arial Unicode MS"/>
          <w:color w:val="000000"/>
          <w:sz w:val="24"/>
          <w:szCs w:val="24"/>
          <w:lang w:eastAsia="ru-RU"/>
        </w:rPr>
      </w:pPr>
      <w:r w:rsidRPr="00107C9F">
        <w:rPr>
          <w:rFonts w:eastAsia="Arial Unicode MS"/>
          <w:color w:val="000000"/>
          <w:sz w:val="24"/>
          <w:szCs w:val="24"/>
          <w:lang w:eastAsia="ru-RU"/>
        </w:rPr>
        <w:t>Приведите примеры характерных для разных функцио</w:t>
      </w:r>
      <w:r w:rsidRPr="00107C9F">
        <w:rPr>
          <w:rFonts w:eastAsia="Arial Unicode MS"/>
          <w:color w:val="000000"/>
          <w:sz w:val="24"/>
          <w:szCs w:val="24"/>
          <w:lang w:eastAsia="ru-RU"/>
        </w:rPr>
        <w:softHyphen/>
        <w:t>нальных стилей речи языковых средств.</w:t>
      </w:r>
    </w:p>
    <w:p w:rsidR="00D35D99" w:rsidRPr="00107C9F" w:rsidRDefault="00D35D99" w:rsidP="000664E1">
      <w:pPr>
        <w:widowControl w:val="0"/>
        <w:spacing w:after="0" w:line="240" w:lineRule="auto"/>
        <w:ind w:firstLine="420"/>
        <w:rPr>
          <w:rFonts w:eastAsia="Arial Unicode MS"/>
          <w:color w:val="000000"/>
          <w:sz w:val="24"/>
          <w:szCs w:val="24"/>
          <w:lang w:eastAsia="ru-RU"/>
        </w:rPr>
      </w:pPr>
      <w:r w:rsidRPr="00107C9F">
        <w:rPr>
          <w:rFonts w:eastAsia="Arial Unicode MS"/>
          <w:color w:val="000000"/>
          <w:sz w:val="24"/>
          <w:szCs w:val="24"/>
          <w:u w:val="single"/>
          <w:lang w:eastAsia="ru-RU"/>
        </w:rPr>
        <w:t>Список литературы</w:t>
      </w:r>
      <w:r w:rsidRPr="00107C9F">
        <w:rPr>
          <w:rFonts w:eastAsia="Arial Unicode MS"/>
          <w:color w:val="000000"/>
          <w:sz w:val="24"/>
          <w:szCs w:val="24"/>
          <w:lang w:eastAsia="ru-RU"/>
        </w:rPr>
        <w:t>.</w:t>
      </w:r>
    </w:p>
    <w:p w:rsidR="00D35D99" w:rsidRDefault="00D35D99" w:rsidP="000664E1">
      <w:pPr>
        <w:spacing w:after="0" w:line="240" w:lineRule="auto"/>
        <w:rPr>
          <w:color w:val="000000"/>
          <w:sz w:val="24"/>
          <w:szCs w:val="24"/>
          <w:lang w:eastAsia="ru-RU"/>
        </w:rPr>
      </w:pPr>
      <w:r w:rsidRPr="00107C9F">
        <w:rPr>
          <w:rFonts w:eastAsia="Arial Unicode MS"/>
          <w:color w:val="000000"/>
          <w:sz w:val="24"/>
          <w:szCs w:val="24"/>
          <w:lang w:eastAsia="ru-RU"/>
        </w:rPr>
        <w:t>1. Антонова, Е. С. Русский язык [Текст] : учебник для сту</w:t>
      </w:r>
      <w:r w:rsidRPr="00107C9F">
        <w:rPr>
          <w:rFonts w:eastAsia="Arial Unicode MS"/>
          <w:color w:val="000000"/>
          <w:sz w:val="24"/>
          <w:szCs w:val="24"/>
          <w:lang w:eastAsia="ru-RU"/>
        </w:rPr>
        <w:softHyphen/>
        <w:t xml:space="preserve">дентов учреждений </w:t>
      </w:r>
      <w:proofErr w:type="spellStart"/>
      <w:r w:rsidRPr="00107C9F">
        <w:rPr>
          <w:rFonts w:eastAsia="Arial Unicode MS"/>
          <w:color w:val="000000"/>
          <w:sz w:val="24"/>
          <w:szCs w:val="24"/>
          <w:lang w:eastAsia="ru-RU"/>
        </w:rPr>
        <w:t>сред.проф</w:t>
      </w:r>
      <w:proofErr w:type="spellEnd"/>
      <w:r w:rsidRPr="00107C9F">
        <w:rPr>
          <w:rFonts w:eastAsia="Arial Unicode MS"/>
          <w:color w:val="000000"/>
          <w:sz w:val="24"/>
          <w:szCs w:val="24"/>
          <w:lang w:eastAsia="ru-RU"/>
        </w:rPr>
        <w:t xml:space="preserve">. образования / Е. С. Антонова, Т. М. </w:t>
      </w:r>
      <w:proofErr w:type="spellStart"/>
      <w:r w:rsidRPr="00107C9F">
        <w:rPr>
          <w:rFonts w:eastAsia="Arial Unicode MS"/>
          <w:color w:val="000000"/>
          <w:sz w:val="24"/>
          <w:szCs w:val="24"/>
          <w:lang w:eastAsia="ru-RU"/>
        </w:rPr>
        <w:t>Воителева</w:t>
      </w:r>
      <w:proofErr w:type="spellEnd"/>
      <w:r w:rsidRPr="00107C9F">
        <w:rPr>
          <w:rFonts w:eastAsia="Arial Unicode MS"/>
          <w:color w:val="000000"/>
          <w:sz w:val="24"/>
          <w:szCs w:val="24"/>
          <w:lang w:eastAsia="ru-RU"/>
        </w:rPr>
        <w:t>. — М.: Академия, 2014. — 384 с.</w:t>
      </w:r>
    </w:p>
    <w:p w:rsidR="00D35D99" w:rsidRDefault="00D35D99" w:rsidP="00436DEA">
      <w:pPr>
        <w:spacing w:after="0" w:line="240" w:lineRule="auto"/>
      </w:pPr>
    </w:p>
    <w:p w:rsidR="00D35D99" w:rsidRDefault="00D35D99" w:rsidP="00436DEA">
      <w:pPr>
        <w:spacing w:after="0" w:line="240" w:lineRule="auto"/>
      </w:pPr>
    </w:p>
    <w:p w:rsidR="00D35D99" w:rsidRDefault="00D35D99" w:rsidP="00436DEA">
      <w:pPr>
        <w:spacing w:after="0" w:line="240" w:lineRule="auto"/>
      </w:pPr>
    </w:p>
    <w:p w:rsidR="00D35D99" w:rsidRDefault="00D35D99" w:rsidP="00436DEA">
      <w:pPr>
        <w:spacing w:after="0" w:line="240" w:lineRule="auto"/>
      </w:pPr>
    </w:p>
    <w:p w:rsidR="00D35D99" w:rsidRDefault="00D35D99" w:rsidP="00436DEA">
      <w:pPr>
        <w:spacing w:after="0" w:line="240" w:lineRule="auto"/>
      </w:pPr>
    </w:p>
    <w:sectPr w:rsidR="00D35D99" w:rsidSect="003F0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F28"/>
    <w:multiLevelType w:val="hybridMultilevel"/>
    <w:tmpl w:val="F6EE8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DB0B7E"/>
    <w:multiLevelType w:val="multilevel"/>
    <w:tmpl w:val="33E68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9160289"/>
    <w:multiLevelType w:val="multilevel"/>
    <w:tmpl w:val="D910FCC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DEA"/>
    <w:rsid w:val="00031778"/>
    <w:rsid w:val="000664E1"/>
    <w:rsid w:val="00107C9F"/>
    <w:rsid w:val="00203339"/>
    <w:rsid w:val="003F0E92"/>
    <w:rsid w:val="00421BBB"/>
    <w:rsid w:val="00436DEA"/>
    <w:rsid w:val="0050717F"/>
    <w:rsid w:val="008C158E"/>
    <w:rsid w:val="00A72309"/>
    <w:rsid w:val="00C93F5A"/>
    <w:rsid w:val="00D35D99"/>
    <w:rsid w:val="00E814EA"/>
    <w:rsid w:val="00FB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EA"/>
    <w:pPr>
      <w:spacing w:after="200" w:line="360" w:lineRule="auto"/>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36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07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po-56@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704</Words>
  <Characters>4016</Characters>
  <Application>Microsoft Office Word</Application>
  <DocSecurity>0</DocSecurity>
  <Lines>33</Lines>
  <Paragraphs>9</Paragraphs>
  <ScaleCrop>false</ScaleCrop>
  <Company>SPecialiST RePack</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Дмитрий</cp:lastModifiedBy>
  <cp:revision>6</cp:revision>
  <dcterms:created xsi:type="dcterms:W3CDTF">2017-05-31T14:00:00Z</dcterms:created>
  <dcterms:modified xsi:type="dcterms:W3CDTF">2021-11-11T09:08:00Z</dcterms:modified>
</cp:coreProperties>
</file>