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67" w:rsidRDefault="005E0967" w:rsidP="005E0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группы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 по дисциплине «</w:t>
      </w:r>
      <w:r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>»</w:t>
      </w:r>
    </w:p>
    <w:p w:rsidR="005E0967" w:rsidRDefault="005E0967" w:rsidP="005E0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заняти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5E0967" w:rsidRDefault="005E0967" w:rsidP="005E0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№9</w:t>
      </w:r>
    </w:p>
    <w:p w:rsidR="005E0967" w:rsidRDefault="005E0967" w:rsidP="005E0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</w:p>
    <w:p w:rsidR="005E0967" w:rsidRDefault="005E0967" w:rsidP="005E0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Определение твердости металлов и сплавов по методу Бринелля»</w:t>
      </w:r>
    </w:p>
    <w:p w:rsidR="005E0967" w:rsidRDefault="005E0967" w:rsidP="005E0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№10</w:t>
      </w:r>
      <w:bookmarkStart w:id="0" w:name="_GoBack"/>
      <w:bookmarkEnd w:id="0"/>
    </w:p>
    <w:p w:rsidR="005E0967" w:rsidRDefault="005E0967" w:rsidP="005E0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«Определение твердости металлов по методу </w:t>
      </w:r>
      <w:proofErr w:type="spellStart"/>
      <w:r>
        <w:rPr>
          <w:rFonts w:ascii="Times New Roman" w:hAnsi="Times New Roman"/>
          <w:sz w:val="28"/>
          <w:szCs w:val="28"/>
        </w:rPr>
        <w:t>Роквелла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E0967" w:rsidRDefault="005E0967" w:rsidP="005E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5E0967" w:rsidRDefault="005E0967" w:rsidP="005E0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или в литературе (Ю.П. Солнцев, С.А. Вологжанина, Материаловедение, Академия, - М.: 2009, стр.97-109) найти материал, соответствующий темам уроков, составить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967" w:rsidRDefault="005E0967" w:rsidP="005E0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предоставить на проверку на следующее занятие, которое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 xml:space="preserve">9.2020г. или выслать на электронную почту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5E0967" w:rsidRDefault="005E0967" w:rsidP="005E0967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galina.abzalilova@mail.ru</w:t>
      </w:r>
    </w:p>
    <w:p w:rsidR="000229B4" w:rsidRDefault="00E449BC"/>
    <w:sectPr w:rsidR="0002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EC1"/>
    <w:multiLevelType w:val="hybridMultilevel"/>
    <w:tmpl w:val="73CE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67"/>
    <w:rsid w:val="002B7933"/>
    <w:rsid w:val="005E0967"/>
    <w:rsid w:val="009D6136"/>
    <w:rsid w:val="00E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2020-09-11T03:25:00Z</dcterms:created>
  <dcterms:modified xsi:type="dcterms:W3CDTF">2020-09-11T03:38:00Z</dcterms:modified>
</cp:coreProperties>
</file>