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50" w:rsidRPr="00CB7050" w:rsidRDefault="00CB7050" w:rsidP="00CB7050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Выписать и выучить слова упр.1, перевести текст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Meters</w:t>
      </w:r>
      <w:r>
        <w:rPr>
          <w:rFonts w:ascii="Times New Roman" w:hAnsi="Times New Roman" w:cs="Times New Roman"/>
          <w:b/>
          <w:sz w:val="28"/>
          <w:szCs w:val="28"/>
        </w:rPr>
        <w:t>», выполнить тестовое упр.3 (письменно)</w:t>
      </w:r>
    </w:p>
    <w:p w:rsidR="00CB7050" w:rsidRPr="00E33ABF" w:rsidRDefault="00CB7050" w:rsidP="00CB7050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3A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gramStart"/>
      <w:r w:rsidRPr="00E33AB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E33ABF">
        <w:rPr>
          <w:rFonts w:ascii="Times New Roman" w:hAnsi="Times New Roman" w:cs="Times New Roman"/>
          <w:b/>
          <w:sz w:val="28"/>
          <w:szCs w:val="28"/>
          <w:lang w:val="en-US"/>
        </w:rPr>
        <w:t>) Cover the right column and read the English words. Translate them into Russian and check your translation.</w:t>
      </w:r>
    </w:p>
    <w:p w:rsidR="00CB7050" w:rsidRDefault="00CB7050" w:rsidP="00CB7050">
      <w:pPr>
        <w:spacing w:after="24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3ABF">
        <w:rPr>
          <w:rFonts w:ascii="Times New Roman" w:hAnsi="Times New Roman" w:cs="Times New Roman"/>
          <w:b/>
          <w:sz w:val="28"/>
          <w:szCs w:val="28"/>
          <w:lang w:val="en-US"/>
        </w:rPr>
        <w:t>b) Cover the left column and translate the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33ABF">
        <w:rPr>
          <w:rFonts w:ascii="Times New Roman" w:hAnsi="Times New Roman" w:cs="Times New Roman"/>
          <w:b/>
          <w:sz w:val="28"/>
          <w:szCs w:val="28"/>
          <w:lang w:val="en-US"/>
        </w:rPr>
        <w:t>Russian words back into English.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2127"/>
        <w:gridCol w:w="3827"/>
      </w:tblGrid>
      <w:tr w:rsidR="00CB7050" w:rsidRPr="00F64C9B" w:rsidTr="00557BDF">
        <w:trPr>
          <w:trHeight w:val="567"/>
        </w:trPr>
        <w:tc>
          <w:tcPr>
            <w:tcW w:w="3118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 w:rsidRPr="00BC3D39">
              <w:rPr>
                <w:rFonts w:ascii="Times New Roman" w:hAnsi="Times New Roman" w:cs="Times New Roman"/>
                <w:lang w:val="en-US"/>
              </w:rPr>
              <w:t>meter</w:t>
            </w:r>
          </w:p>
        </w:tc>
        <w:tc>
          <w:tcPr>
            <w:tcW w:w="2127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  <w:lang w:val="en-US"/>
              </w:rPr>
              <w:t>ˈ</w:t>
            </w:r>
            <w:proofErr w:type="spellStart"/>
            <w:r w:rsidRPr="00BC3D39">
              <w:rPr>
                <w:rFonts w:ascii="Times New Roman" w:hAnsi="Times New Roman" w:cs="Times New Roman"/>
                <w:lang w:val="en-US"/>
              </w:rPr>
              <w:t>miːtə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B7050" w:rsidRPr="00F64C9B" w:rsidRDefault="00CB7050" w:rsidP="00CB7050">
            <w:pPr>
              <w:rPr>
                <w:rFonts w:ascii="Times New Roman" w:hAnsi="Times New Roman" w:cs="Times New Roman"/>
              </w:rPr>
            </w:pPr>
            <w:r w:rsidRPr="00F64C9B">
              <w:rPr>
                <w:rFonts w:ascii="Times New Roman" w:hAnsi="Times New Roman" w:cs="Times New Roman"/>
              </w:rPr>
              <w:t>измерительный прибор</w:t>
            </w:r>
          </w:p>
        </w:tc>
      </w:tr>
      <w:tr w:rsidR="00CB7050" w:rsidRPr="00F64C9B" w:rsidTr="00557BDF">
        <w:trPr>
          <w:trHeight w:val="567"/>
        </w:trPr>
        <w:tc>
          <w:tcPr>
            <w:tcW w:w="3118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 w:rsidRPr="00BC3D39">
              <w:rPr>
                <w:rFonts w:ascii="Times New Roman" w:hAnsi="Times New Roman" w:cs="Times New Roman"/>
                <w:lang w:val="en-US"/>
              </w:rPr>
              <w:t>battery</w:t>
            </w:r>
          </w:p>
        </w:tc>
        <w:tc>
          <w:tcPr>
            <w:tcW w:w="2127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  <w:lang w:val="en-US"/>
              </w:rPr>
              <w:t>ˈ</w:t>
            </w:r>
            <w:proofErr w:type="spellStart"/>
            <w:r w:rsidRPr="00BC3D39">
              <w:rPr>
                <w:rFonts w:ascii="Times New Roman" w:hAnsi="Times New Roman" w:cs="Times New Roman"/>
                <w:lang w:val="en-US"/>
              </w:rPr>
              <w:t>bætər</w:t>
            </w:r>
            <w:r w:rsidRPr="00673822">
              <w:rPr>
                <w:rFonts w:ascii="Times New Roman" w:hAnsi="Times New Roman" w:cs="Times New Roman"/>
                <w:lang w:val="en-US"/>
              </w:rPr>
              <w:t>ɪ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B7050" w:rsidRPr="00F64C9B" w:rsidRDefault="00CB7050" w:rsidP="00CB7050">
            <w:pPr>
              <w:rPr>
                <w:rFonts w:ascii="Times New Roman" w:hAnsi="Times New Roman" w:cs="Times New Roman"/>
              </w:rPr>
            </w:pPr>
            <w:r w:rsidRPr="00F64C9B">
              <w:rPr>
                <w:rFonts w:ascii="Times New Roman" w:hAnsi="Times New Roman" w:cs="Times New Roman"/>
              </w:rPr>
              <w:t>батарея</w:t>
            </w:r>
          </w:p>
        </w:tc>
      </w:tr>
      <w:tr w:rsidR="00CB7050" w:rsidRPr="00F64C9B" w:rsidTr="00557BDF">
        <w:trPr>
          <w:trHeight w:val="567"/>
        </w:trPr>
        <w:tc>
          <w:tcPr>
            <w:tcW w:w="3118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 w:rsidRPr="00BC3D39">
              <w:rPr>
                <w:rFonts w:ascii="Times New Roman" w:hAnsi="Times New Roman" w:cs="Times New Roman"/>
                <w:lang w:val="en-US"/>
              </w:rPr>
              <w:t>scale</w:t>
            </w:r>
          </w:p>
        </w:tc>
        <w:tc>
          <w:tcPr>
            <w:tcW w:w="2127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Pr="00BC3D39">
              <w:rPr>
                <w:rFonts w:ascii="Times New Roman" w:hAnsi="Times New Roman" w:cs="Times New Roman"/>
                <w:lang w:val="en-US"/>
              </w:rPr>
              <w:t>skeɪl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B7050" w:rsidRPr="00F64C9B" w:rsidRDefault="00CB7050" w:rsidP="00CB7050">
            <w:pPr>
              <w:rPr>
                <w:rFonts w:ascii="Times New Roman" w:hAnsi="Times New Roman" w:cs="Times New Roman"/>
              </w:rPr>
            </w:pPr>
            <w:r w:rsidRPr="00F64C9B">
              <w:rPr>
                <w:rFonts w:ascii="Times New Roman" w:hAnsi="Times New Roman" w:cs="Times New Roman"/>
              </w:rPr>
              <w:t>шкала</w:t>
            </w:r>
          </w:p>
        </w:tc>
      </w:tr>
      <w:tr w:rsidR="00CB7050" w:rsidRPr="00F64C9B" w:rsidTr="00557BDF">
        <w:trPr>
          <w:trHeight w:val="567"/>
        </w:trPr>
        <w:tc>
          <w:tcPr>
            <w:tcW w:w="3118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 w:rsidRPr="00BC3D39">
              <w:rPr>
                <w:rFonts w:ascii="Times New Roman" w:hAnsi="Times New Roman" w:cs="Times New Roman"/>
                <w:lang w:val="en-US"/>
              </w:rPr>
              <w:t>readings</w:t>
            </w:r>
          </w:p>
        </w:tc>
        <w:tc>
          <w:tcPr>
            <w:tcW w:w="2127" w:type="dxa"/>
            <w:vAlign w:val="center"/>
          </w:tcPr>
          <w:p w:rsidR="00CB7050" w:rsidRPr="00F64C9B" w:rsidRDefault="00CB7050" w:rsidP="00CB7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показания на шкале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9B">
              <w:rPr>
                <w:rFonts w:ascii="Times New Roman" w:hAnsi="Times New Roman" w:cs="Times New Roman"/>
              </w:rPr>
              <w:t>(прибора)</w:t>
            </w:r>
          </w:p>
        </w:tc>
      </w:tr>
      <w:tr w:rsidR="00CB7050" w:rsidRPr="00F64C9B" w:rsidTr="00557BDF">
        <w:trPr>
          <w:trHeight w:val="567"/>
        </w:trPr>
        <w:tc>
          <w:tcPr>
            <w:tcW w:w="3118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 w:rsidRPr="00BC3D39">
              <w:rPr>
                <w:rFonts w:ascii="Times New Roman" w:hAnsi="Times New Roman" w:cs="Times New Roman"/>
                <w:lang w:val="en-US"/>
              </w:rPr>
              <w:t>terminal</w:t>
            </w:r>
          </w:p>
        </w:tc>
        <w:tc>
          <w:tcPr>
            <w:tcW w:w="2127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  <w:lang w:val="en-US"/>
              </w:rPr>
              <w:t>ˈ</w:t>
            </w:r>
            <w:proofErr w:type="spellStart"/>
            <w:r w:rsidRPr="00BC3D39">
              <w:rPr>
                <w:rFonts w:ascii="Times New Roman" w:hAnsi="Times New Roman" w:cs="Times New Roman"/>
                <w:lang w:val="en-US"/>
              </w:rPr>
              <w:t>təːmɪ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C3D39">
              <w:rPr>
                <w:rFonts w:ascii="Times New Roman" w:hAnsi="Times New Roman" w:cs="Times New Roman"/>
                <w:lang w:val="en-US"/>
              </w:rPr>
              <w:t>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B7050" w:rsidRPr="00DC00EE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клемма</w:t>
            </w:r>
          </w:p>
        </w:tc>
      </w:tr>
      <w:tr w:rsidR="00CB7050" w:rsidRPr="00F64C9B" w:rsidTr="00557BDF">
        <w:trPr>
          <w:trHeight w:val="567"/>
        </w:trPr>
        <w:tc>
          <w:tcPr>
            <w:tcW w:w="3118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 w:rsidRPr="00BC3D39">
              <w:rPr>
                <w:rFonts w:ascii="Times New Roman" w:hAnsi="Times New Roman" w:cs="Times New Roman"/>
                <w:lang w:val="en-US"/>
              </w:rPr>
              <w:t>positive</w:t>
            </w:r>
          </w:p>
        </w:tc>
        <w:tc>
          <w:tcPr>
            <w:tcW w:w="2127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</w:rPr>
              <w:t>ˈp</w:t>
            </w:r>
            <w:r w:rsidRPr="00E44DDE">
              <w:rPr>
                <w:rFonts w:ascii="Times New Roman" w:hAnsi="Times New Roman" w:cs="Times New Roman"/>
                <w:szCs w:val="28"/>
                <w:lang w:val="en-US"/>
              </w:rPr>
              <w:t>ɔ</w:t>
            </w:r>
            <w:r w:rsidRPr="00BC3D39">
              <w:rPr>
                <w:rFonts w:ascii="Times New Roman" w:hAnsi="Times New Roman" w:cs="Times New Roman"/>
              </w:rPr>
              <w:t>zɪtɪv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B7050" w:rsidRPr="00DC00EE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</w:tr>
      <w:tr w:rsidR="00CB7050" w:rsidRPr="00F64C9B" w:rsidTr="00557BDF">
        <w:trPr>
          <w:trHeight w:val="567"/>
        </w:trPr>
        <w:tc>
          <w:tcPr>
            <w:tcW w:w="3118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 w:rsidRPr="00BC3D39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127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  <w:lang w:val="en-US"/>
              </w:rPr>
              <w:t>ˈ</w:t>
            </w:r>
            <w:proofErr w:type="spellStart"/>
            <w:r w:rsidRPr="00BC3D39">
              <w:rPr>
                <w:rFonts w:ascii="Times New Roman" w:hAnsi="Times New Roman" w:cs="Times New Roman"/>
                <w:lang w:val="en-US"/>
              </w:rPr>
              <w:t>neɡətɪv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B7050" w:rsidRPr="00DC00EE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</w:tr>
      <w:tr w:rsidR="00CB7050" w:rsidRPr="00F64C9B" w:rsidTr="00557BDF">
        <w:trPr>
          <w:trHeight w:val="567"/>
        </w:trPr>
        <w:tc>
          <w:tcPr>
            <w:tcW w:w="3118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 w:rsidRPr="00BC3D39">
              <w:rPr>
                <w:rFonts w:ascii="Times New Roman" w:hAnsi="Times New Roman" w:cs="Times New Roman"/>
                <w:lang w:val="en-US"/>
              </w:rPr>
              <w:t>to measure</w:t>
            </w:r>
          </w:p>
        </w:tc>
        <w:tc>
          <w:tcPr>
            <w:tcW w:w="2127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BC3D39">
              <w:rPr>
                <w:rFonts w:ascii="Times New Roman" w:hAnsi="Times New Roman" w:cs="Times New Roman"/>
                <w:lang w:val="en-US"/>
              </w:rPr>
              <w:t>ˈ</w:t>
            </w:r>
            <w:proofErr w:type="spellStart"/>
            <w:r w:rsidRPr="00BC3D39">
              <w:rPr>
                <w:rFonts w:ascii="Times New Roman" w:hAnsi="Times New Roman" w:cs="Times New Roman"/>
                <w:lang w:val="en-US"/>
              </w:rPr>
              <w:t>mɛʒə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B7050" w:rsidRPr="00DC00EE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измерять</w:t>
            </w:r>
          </w:p>
        </w:tc>
      </w:tr>
      <w:tr w:rsidR="00CB7050" w:rsidRPr="00F64C9B" w:rsidTr="00557BDF">
        <w:trPr>
          <w:trHeight w:val="567"/>
        </w:trPr>
        <w:tc>
          <w:tcPr>
            <w:tcW w:w="3118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 w:rsidRPr="00BC3D39">
              <w:rPr>
                <w:rFonts w:ascii="Times New Roman" w:hAnsi="Times New Roman" w:cs="Times New Roman"/>
                <w:lang w:val="en-US"/>
              </w:rPr>
              <w:t>to take into consideration</w:t>
            </w:r>
          </w:p>
        </w:tc>
        <w:tc>
          <w:tcPr>
            <w:tcW w:w="2127" w:type="dxa"/>
            <w:vAlign w:val="center"/>
          </w:tcPr>
          <w:p w:rsidR="00CB7050" w:rsidRPr="00F64C9B" w:rsidRDefault="00CB7050" w:rsidP="00CB7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CB7050" w:rsidRPr="00F64C9B" w:rsidRDefault="00CB7050" w:rsidP="00CB7050">
            <w:pPr>
              <w:rPr>
                <w:rFonts w:ascii="Times New Roman" w:hAnsi="Times New Roman" w:cs="Times New Roman"/>
              </w:rPr>
            </w:pPr>
            <w:r w:rsidRPr="00F64C9B">
              <w:rPr>
                <w:rFonts w:ascii="Times New Roman" w:hAnsi="Times New Roman" w:cs="Times New Roman"/>
              </w:rPr>
              <w:t>принимать во внимание</w:t>
            </w:r>
          </w:p>
        </w:tc>
      </w:tr>
      <w:tr w:rsidR="00CB7050" w:rsidRPr="00F64C9B" w:rsidTr="00557BDF">
        <w:trPr>
          <w:trHeight w:val="567"/>
        </w:trPr>
        <w:tc>
          <w:tcPr>
            <w:tcW w:w="3118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 w:rsidRPr="00BC3D39">
              <w:rPr>
                <w:rFonts w:ascii="Times New Roman" w:hAnsi="Times New Roman" w:cs="Times New Roman"/>
                <w:lang w:val="en-US"/>
              </w:rPr>
              <w:t>in this way</w:t>
            </w:r>
          </w:p>
        </w:tc>
        <w:tc>
          <w:tcPr>
            <w:tcW w:w="2127" w:type="dxa"/>
            <w:vAlign w:val="center"/>
          </w:tcPr>
          <w:p w:rsidR="00CB7050" w:rsidRPr="00BC3D39" w:rsidRDefault="00CB7050" w:rsidP="00CB70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Pr="00673822">
              <w:rPr>
                <w:rFonts w:ascii="Times New Roman" w:hAnsi="Times New Roman" w:cs="Times New Roman"/>
              </w:rPr>
              <w:t>weɪ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B7050" w:rsidRPr="00F64C9B" w:rsidRDefault="00CB7050" w:rsidP="00CB7050">
            <w:pPr>
              <w:rPr>
                <w:rFonts w:ascii="Times New Roman" w:hAnsi="Times New Roman" w:cs="Times New Roman"/>
              </w:rPr>
            </w:pPr>
            <w:r w:rsidRPr="00F64C9B">
              <w:rPr>
                <w:rFonts w:ascii="Times New Roman" w:hAnsi="Times New Roman" w:cs="Times New Roman"/>
              </w:rPr>
              <w:t>таким путем, таким образом</w:t>
            </w:r>
          </w:p>
        </w:tc>
      </w:tr>
    </w:tbl>
    <w:p w:rsidR="00CB7050" w:rsidRDefault="00CB7050" w:rsidP="00CB7050">
      <w:pPr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CB7050" w:rsidRPr="006149C1" w:rsidRDefault="00CB7050" w:rsidP="00CB7050">
      <w:pPr>
        <w:spacing w:after="24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49C1">
        <w:rPr>
          <w:rFonts w:ascii="Times New Roman" w:hAnsi="Times New Roman" w:cs="Times New Roman"/>
          <w:b/>
          <w:sz w:val="28"/>
          <w:szCs w:val="28"/>
          <w:lang w:val="en-US"/>
        </w:rPr>
        <w:t>2. Translate into Russian (see page 98):</w:t>
      </w:r>
    </w:p>
    <w:p w:rsidR="00CB7050" w:rsidRPr="00A018EE" w:rsidRDefault="00CB7050" w:rsidP="00CB7050">
      <w:pPr>
        <w:ind w:left="567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B1292"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should take into consideration th</w:t>
      </w:r>
      <w:r>
        <w:rPr>
          <w:rFonts w:ascii="Times New Roman" w:hAnsi="Times New Roman" w:cs="Times New Roman"/>
          <w:sz w:val="28"/>
          <w:szCs w:val="28"/>
          <w:lang w:val="en-US"/>
        </w:rPr>
        <w:t>e difference between these cir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cuits.</w:t>
      </w:r>
    </w:p>
    <w:p w:rsidR="00CB7050" w:rsidRPr="00A018EE" w:rsidRDefault="00CB7050" w:rsidP="00CB7050">
      <w:pPr>
        <w:ind w:left="567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9A7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1292"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should take into consideration that the ammeter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connected to the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circuit in series.</w:t>
      </w:r>
    </w:p>
    <w:p w:rsidR="00CB7050" w:rsidRPr="00A018EE" w:rsidRDefault="00CB7050" w:rsidP="00CB7050">
      <w:pPr>
        <w:ind w:left="567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What should </w:t>
      </w:r>
      <w:r w:rsidRPr="00DB1292"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take into consideration using the ohmmeter?</w:t>
      </w:r>
    </w:p>
    <w:p w:rsidR="00CB7050" w:rsidRPr="006149C1" w:rsidRDefault="00CB7050" w:rsidP="00CB7050">
      <w:pPr>
        <w:spacing w:after="240" w:line="360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3810</wp:posOffset>
            </wp:positionV>
            <wp:extent cx="1590675" cy="221932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2ED3"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4" o:spid="_x0000_s1026" type="#_x0000_t202" style="position:absolute;margin-left:-21.05pt;margin-top:175pt;width:125.25pt;height:27.75pt;z-index:2516623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" stroked="f">
            <v:textbox inset="0,0,0,0">
              <w:txbxContent>
                <w:p w:rsidR="00CB7050" w:rsidRPr="005B7B4E" w:rsidRDefault="00CB7050" w:rsidP="00CB7050">
                  <w:pPr>
                    <w:pStyle w:val="a4"/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i/>
                      <w:noProof/>
                      <w:color w:val="auto"/>
                      <w:sz w:val="44"/>
                      <w:szCs w:val="28"/>
                      <w:lang w:val="en-US"/>
                    </w:rPr>
                  </w:pPr>
                  <w:r w:rsidRPr="005B7B4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8"/>
                      <w:lang w:val="en-US"/>
                    </w:rPr>
                    <w:t>Fig. 3</w:t>
                  </w:r>
                </w:p>
              </w:txbxContent>
            </v:textbox>
            <w10:wrap type="square"/>
          </v:shape>
        </w:pict>
      </w:r>
      <w:r w:rsidRPr="006149C1">
        <w:rPr>
          <w:rFonts w:ascii="Times New Roman" w:hAnsi="Times New Roman" w:cs="Times New Roman"/>
          <w:b/>
          <w:sz w:val="32"/>
          <w:szCs w:val="28"/>
          <w:lang w:val="en-US"/>
        </w:rPr>
        <w:t>Meters</w:t>
      </w:r>
    </w:p>
    <w:p w:rsidR="00CB7050" w:rsidRDefault="00CB7050" w:rsidP="00CB7050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18EE">
        <w:rPr>
          <w:rFonts w:ascii="Times New Roman" w:hAnsi="Times New Roman" w:cs="Times New Roman"/>
          <w:sz w:val="28"/>
          <w:szCs w:val="28"/>
          <w:lang w:val="en-US"/>
        </w:rPr>
        <w:t>Among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most common meters used there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are the ohmmet</w:t>
      </w:r>
      <w:r>
        <w:rPr>
          <w:rFonts w:ascii="Times New Roman" w:hAnsi="Times New Roman" w:cs="Times New Roman"/>
          <w:sz w:val="28"/>
          <w:szCs w:val="28"/>
          <w:lang w:val="en-US"/>
        </w:rPr>
        <w:t>er, the ammeter and the voltme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ter. The ohmmet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 is used to measure the value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of resistance. It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onsists of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milliammeter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cali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brated to read in ohms, a battery and resis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tors.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The meter is connec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ted in parallel and the circuit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is not opened 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hen its resistance is measured.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The readings on the scale show the measured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value.</w:t>
      </w:r>
    </w:p>
    <w:p w:rsidR="00CB7050" w:rsidRDefault="00CB7050" w:rsidP="00CB7050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The ammeter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used to measure the value of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current.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When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ammeter is used the circuit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should be opened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one point and the terminals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of the meter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should be connected to it. One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should take into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consideration that the positive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terminal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meter is connected to the </w: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384810</wp:posOffset>
            </wp:positionV>
            <wp:extent cx="2145030" cy="1876425"/>
            <wp:effectExtent l="19050" t="0" r="762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posi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tive terminal of </w:t>
      </w:r>
      <w:r>
        <w:rPr>
          <w:rFonts w:ascii="Times New Roman" w:hAnsi="Times New Roman" w:cs="Times New Roman"/>
          <w:sz w:val="28"/>
          <w:szCs w:val="28"/>
          <w:lang w:val="en-US"/>
        </w:rPr>
        <w:t>the source; the negative termi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nal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negative terminal of the source</w:t>
      </w:r>
      <w:r w:rsidRPr="00CB705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552ED3">
        <w:rPr>
          <w:noProof/>
          <w:lang w:eastAsia="ru-RU" w:bidi="ar-SA"/>
        </w:rPr>
        <w:pict>
          <v:shape id="Поле 35" o:spid="_x0000_s1027" type="#_x0000_t202" style="position:absolute;left:0;text-align:left;margin-left:-44.5pt;margin-top:1.45pt;width:168.9pt;height:24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" stroked="f">
            <v:textbox style="mso-next-textbox:#Поле 35" inset="0,0,0,0">
              <w:txbxContent>
                <w:p w:rsidR="00CB7050" w:rsidRPr="00CB7050" w:rsidRDefault="00CB7050" w:rsidP="00CB7050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proofErr w:type="gramStart"/>
      <w:r w:rsidRPr="00A018EE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A018EE">
        <w:rPr>
          <w:rFonts w:ascii="Times New Roman" w:hAnsi="Times New Roman" w:cs="Times New Roman"/>
          <w:sz w:val="28"/>
          <w:szCs w:val="28"/>
          <w:lang w:val="en-US"/>
        </w:rPr>
        <w:t xml:space="preserve"> ammeter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should be connected in series.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The readings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scale show the measured </w:t>
      </w:r>
      <w:r w:rsidRPr="00A018EE">
        <w:rPr>
          <w:rFonts w:ascii="Times New Roman" w:hAnsi="Times New Roman" w:cs="Times New Roman"/>
          <w:sz w:val="28"/>
          <w:szCs w:val="28"/>
          <w:lang w:val="en-US"/>
        </w:rPr>
        <w:t>value.</w:t>
      </w:r>
    </w:p>
    <w:p w:rsidR="00CB7050" w:rsidRPr="006A1839" w:rsidRDefault="00CB7050" w:rsidP="00CB7050">
      <w:pPr>
        <w:pStyle w:val="a4"/>
        <w:spacing w:after="0"/>
        <w:rPr>
          <w:rFonts w:ascii="Times New Roman" w:hAnsi="Times New Roman" w:cs="Times New Roman"/>
          <w:b w:val="0"/>
          <w:i/>
          <w:noProof/>
          <w:color w:val="auto"/>
          <w:sz w:val="44"/>
          <w:szCs w:val="28"/>
          <w:lang w:val="en-US"/>
        </w:rPr>
      </w:pPr>
      <w:r w:rsidRPr="006A1839">
        <w:rPr>
          <w:rFonts w:ascii="Times New Roman" w:hAnsi="Times New Roman" w:cs="Times New Roman"/>
          <w:b w:val="0"/>
          <w:i/>
          <w:color w:val="auto"/>
          <w:sz w:val="28"/>
          <w:lang w:val="en-US"/>
        </w:rPr>
        <w:t>Fig. 4</w:t>
      </w:r>
    </w:p>
    <w:p w:rsidR="00CB7050" w:rsidRPr="00A018EE" w:rsidRDefault="00CB7050" w:rsidP="00CB705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7050" w:rsidRDefault="00CB7050" w:rsidP="00CB7050">
      <w:pPr>
        <w:spacing w:after="24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49C1">
        <w:rPr>
          <w:rFonts w:ascii="Times New Roman" w:hAnsi="Times New Roman" w:cs="Times New Roman"/>
          <w:b/>
          <w:sz w:val="28"/>
          <w:szCs w:val="28"/>
          <w:lang w:val="en-US"/>
        </w:rPr>
        <w:t>3. Complete the sentences using the correct variant: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5245"/>
      </w:tblGrid>
      <w:tr w:rsidR="00CB7050" w:rsidRPr="0087704A" w:rsidTr="00557BDF">
        <w:tc>
          <w:tcPr>
            <w:tcW w:w="3827" w:type="dxa"/>
          </w:tcPr>
          <w:p w:rsidR="00CB7050" w:rsidRPr="006A1839" w:rsidRDefault="00CB7050" w:rsidP="00CB7050">
            <w:pPr>
              <w:ind w:left="317" w:hanging="317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1. The ammeter is</w:t>
            </w:r>
          </w:p>
        </w:tc>
        <w:tc>
          <w:tcPr>
            <w:tcW w:w="5245" w:type="dxa"/>
          </w:tcPr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a)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common meter.</w:t>
            </w:r>
          </w:p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an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uncommon meter.</w:t>
            </w:r>
          </w:p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B7050" w:rsidRPr="0087704A" w:rsidTr="00557BDF">
        <w:tc>
          <w:tcPr>
            <w:tcW w:w="3827" w:type="dxa"/>
          </w:tcPr>
          <w:p w:rsidR="00CB7050" w:rsidRPr="006A1839" w:rsidRDefault="00CB7050" w:rsidP="00CB7050">
            <w:pPr>
              <w:ind w:left="317" w:hanging="317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2. In order to measure the value of current</w:t>
            </w:r>
          </w:p>
        </w:tc>
        <w:tc>
          <w:tcPr>
            <w:tcW w:w="5245" w:type="dxa"/>
          </w:tcPr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a) the ohmmeter is used, </w:t>
            </w:r>
          </w:p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voltmeter is used.</w:t>
            </w:r>
          </w:p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c)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ammeter is used.</w:t>
            </w:r>
          </w:p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B7050" w:rsidRPr="0087704A" w:rsidTr="00557BDF">
        <w:tc>
          <w:tcPr>
            <w:tcW w:w="3827" w:type="dxa"/>
          </w:tcPr>
          <w:p w:rsidR="00CB7050" w:rsidRPr="006A1839" w:rsidRDefault="00CB7050" w:rsidP="00CB7050">
            <w:pPr>
              <w:ind w:left="317" w:hanging="317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3. A meter has</w:t>
            </w:r>
          </w:p>
        </w:tc>
        <w:tc>
          <w:tcPr>
            <w:tcW w:w="5245" w:type="dxa"/>
          </w:tcPr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a)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positive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terminals only.</w:t>
            </w:r>
          </w:p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negative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terminals only.</w:t>
            </w:r>
          </w:p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c)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positive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and negative terminals.</w:t>
            </w:r>
          </w:p>
        </w:tc>
      </w:tr>
      <w:tr w:rsidR="00CB7050" w:rsidRPr="0087704A" w:rsidTr="00557BDF">
        <w:tc>
          <w:tcPr>
            <w:tcW w:w="3827" w:type="dxa"/>
          </w:tcPr>
          <w:p w:rsidR="00CB7050" w:rsidRPr="006A1839" w:rsidRDefault="00CB7050" w:rsidP="00CB7050">
            <w:pPr>
              <w:ind w:left="317" w:hanging="317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4. When the ammeter is used</w:t>
            </w:r>
          </w:p>
        </w:tc>
        <w:tc>
          <w:tcPr>
            <w:tcW w:w="5245" w:type="dxa"/>
          </w:tcPr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a)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circuit should be opened.</w:t>
            </w:r>
          </w:p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circuit should not be opened.</w:t>
            </w:r>
          </w:p>
        </w:tc>
      </w:tr>
      <w:tr w:rsidR="00CB7050" w:rsidRPr="0087704A" w:rsidTr="00557BDF">
        <w:tc>
          <w:tcPr>
            <w:tcW w:w="3827" w:type="dxa"/>
          </w:tcPr>
          <w:p w:rsidR="00CB7050" w:rsidRPr="006A1839" w:rsidRDefault="00CB7050" w:rsidP="00CB7050">
            <w:pPr>
              <w:ind w:left="317" w:hanging="317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5. The ammeter should be connected</w:t>
            </w:r>
          </w:p>
        </w:tc>
        <w:tc>
          <w:tcPr>
            <w:tcW w:w="5245" w:type="dxa"/>
          </w:tcPr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a)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in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series.</w:t>
            </w:r>
          </w:p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in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parallel.</w:t>
            </w:r>
          </w:p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B7050" w:rsidRPr="0087704A" w:rsidTr="00557BDF">
        <w:tc>
          <w:tcPr>
            <w:tcW w:w="3827" w:type="dxa"/>
          </w:tcPr>
          <w:p w:rsidR="00CB7050" w:rsidRPr="006A1839" w:rsidRDefault="00CB7050" w:rsidP="00CB7050">
            <w:pPr>
              <w:ind w:left="317" w:hanging="317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6. One should take into consideration that</w:t>
            </w: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ab/>
            </w:r>
          </w:p>
        </w:tc>
        <w:tc>
          <w:tcPr>
            <w:tcW w:w="5245" w:type="dxa"/>
          </w:tcPr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a)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positive terminal should be connected to the negative terminal.</w:t>
            </w:r>
          </w:p>
          <w:p w:rsidR="00CB7050" w:rsidRPr="006A1839" w:rsidRDefault="00CB7050" w:rsidP="00CB7050">
            <w:pPr>
              <w:ind w:left="317" w:hanging="2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b) </w:t>
            </w:r>
            <w:proofErr w:type="gramStart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proofErr w:type="gramEnd"/>
            <w:r w:rsidRPr="006A1839">
              <w:rPr>
                <w:rFonts w:ascii="Times New Roman" w:hAnsi="Times New Roman" w:cs="Times New Roman"/>
                <w:color w:val="auto"/>
                <w:lang w:val="en-US"/>
              </w:rPr>
              <w:t xml:space="preserve"> positive terminal should be connected to the positive terminal of the source.</w:t>
            </w:r>
          </w:p>
        </w:tc>
      </w:tr>
    </w:tbl>
    <w:p w:rsidR="00CB7050" w:rsidRDefault="00CB7050" w:rsidP="00CB705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5E33" w:rsidRPr="00C31EB1" w:rsidRDefault="00B95E33" w:rsidP="00B95E33">
      <w:pPr>
        <w:rPr>
          <w:rFonts w:ascii="Times New Roman" w:hAnsi="Times New Roman" w:cs="Times New Roman"/>
        </w:rPr>
      </w:pPr>
      <w:r w:rsidRPr="00C31EB1">
        <w:rPr>
          <w:rFonts w:ascii="Times New Roman" w:hAnsi="Times New Roman" w:cs="Times New Roman"/>
        </w:rPr>
        <w:t xml:space="preserve">Выполненное  задание переслать на почту  </w:t>
      </w:r>
      <w:hyperlink r:id="rId6" w:history="1">
        <w:r w:rsidRPr="00C31EB1">
          <w:rPr>
            <w:rStyle w:val="a5"/>
            <w:rFonts w:ascii="Times New Roman" w:hAnsi="Times New Roman" w:cs="Times New Roman"/>
            <w:lang w:val="en-US"/>
          </w:rPr>
          <w:t>gruzdeva</w:t>
        </w:r>
        <w:r w:rsidRPr="00C31EB1">
          <w:rPr>
            <w:rStyle w:val="a5"/>
            <w:rFonts w:ascii="Times New Roman" w:hAnsi="Times New Roman" w:cs="Times New Roman"/>
          </w:rPr>
          <w:t>-57@</w:t>
        </w:r>
        <w:r w:rsidRPr="00C31EB1">
          <w:rPr>
            <w:rStyle w:val="a5"/>
            <w:rFonts w:ascii="Times New Roman" w:hAnsi="Times New Roman" w:cs="Times New Roman"/>
            <w:lang w:val="en-US"/>
          </w:rPr>
          <w:t>inbox</w:t>
        </w:r>
        <w:r w:rsidRPr="00C31EB1">
          <w:rPr>
            <w:rStyle w:val="a5"/>
            <w:rFonts w:ascii="Times New Roman" w:hAnsi="Times New Roman" w:cs="Times New Roman"/>
          </w:rPr>
          <w:t>.</w:t>
        </w:r>
        <w:r w:rsidRPr="00C31EB1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C31EB1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следующему уроку</w:t>
      </w:r>
    </w:p>
    <w:p w:rsidR="00F636E9" w:rsidRPr="00B95E33" w:rsidRDefault="00F636E9"/>
    <w:sectPr w:rsidR="00F636E9" w:rsidRPr="00B95E33" w:rsidSect="00F6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050"/>
    <w:rsid w:val="004F42F4"/>
    <w:rsid w:val="005E3774"/>
    <w:rsid w:val="00B95E33"/>
    <w:rsid w:val="00CB7050"/>
    <w:rsid w:val="00F6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70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05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B7050"/>
    <w:pPr>
      <w:spacing w:after="200"/>
    </w:pPr>
    <w:rPr>
      <w:b/>
      <w:bCs/>
      <w:color w:val="4F81BD" w:themeColor="accent1"/>
      <w:sz w:val="18"/>
      <w:szCs w:val="18"/>
    </w:rPr>
  </w:style>
  <w:style w:type="character" w:styleId="a5">
    <w:name w:val="Hyperlink"/>
    <w:basedOn w:val="a0"/>
    <w:uiPriority w:val="99"/>
    <w:unhideWhenUsed/>
    <w:rsid w:val="00B95E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uzdeva-57@inbox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2021-10-30T17:20:00Z</dcterms:created>
  <dcterms:modified xsi:type="dcterms:W3CDTF">2021-10-30T17:32:00Z</dcterms:modified>
</cp:coreProperties>
</file>