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9" w:rsidRPr="007F1DD9" w:rsidRDefault="007F1DD9" w:rsidP="007F1DD9">
      <w:pPr>
        <w:tabs>
          <w:tab w:val="left" w:pos="1584"/>
        </w:tabs>
        <w:snapToGrid w:val="0"/>
        <w:spacing w:after="0" w:line="360" w:lineRule="auto"/>
        <w:ind w:left="-4" w:firstLine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DD9">
        <w:rPr>
          <w:rFonts w:ascii="Times New Roman" w:eastAsia="Times New Roman" w:hAnsi="Times New Roman" w:cs="Times New Roman"/>
          <w:sz w:val="28"/>
          <w:szCs w:val="28"/>
        </w:rPr>
        <w:t>Практическая работа № 2. Выполнение  технологического процесса разборки и сборки газораспределительного механизма двигат</w:t>
      </w:r>
      <w:r w:rsidRPr="007F1D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1DD9">
        <w:rPr>
          <w:rFonts w:ascii="Times New Roman" w:eastAsia="Times New Roman" w:hAnsi="Times New Roman" w:cs="Times New Roman"/>
          <w:sz w:val="28"/>
          <w:szCs w:val="28"/>
        </w:rPr>
        <w:t>лей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b/>
          <w:bCs/>
          <w:color w:val="000000"/>
          <w:sz w:val="28"/>
          <w:szCs w:val="28"/>
        </w:rPr>
        <w:t>Цель:</w:t>
      </w:r>
      <w:r w:rsidRPr="007F1D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1DD9">
        <w:rPr>
          <w:color w:val="000000"/>
          <w:sz w:val="28"/>
          <w:szCs w:val="28"/>
        </w:rPr>
        <w:t>Сформировать практические навыки по частичной разборке и сборке газораспределительного механизма, а также по регулировке, тепловых зазоров. Закрепить знания теоретического материала. Рассмотреть и изучить коромысла, стойки, валик, пружину валика коромысла, направляющую втулку клапана, клапаны и их пружины, опорные тарелки, сухарики, механизм поворота клапана.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b/>
          <w:bCs/>
          <w:color w:val="000000"/>
          <w:sz w:val="28"/>
          <w:szCs w:val="28"/>
        </w:rPr>
        <w:t>Время:</w:t>
      </w:r>
      <w:r w:rsidRPr="007F1D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1DD9">
        <w:rPr>
          <w:color w:val="000000"/>
          <w:sz w:val="28"/>
          <w:szCs w:val="28"/>
        </w:rPr>
        <w:t>4 часа.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b/>
          <w:bCs/>
          <w:color w:val="000000"/>
          <w:sz w:val="28"/>
          <w:szCs w:val="28"/>
        </w:rPr>
        <w:t>Оборудование и материалы</w:t>
      </w:r>
      <w:r w:rsidRPr="007F1DD9">
        <w:rPr>
          <w:color w:val="000000"/>
          <w:sz w:val="28"/>
          <w:szCs w:val="28"/>
        </w:rPr>
        <w:t>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1.Двигатели</w:t>
      </w:r>
      <w:proofErr w:type="gramStart"/>
      <w:r w:rsidRPr="007F1DD9">
        <w:rPr>
          <w:color w:val="000000"/>
          <w:sz w:val="28"/>
          <w:szCs w:val="28"/>
        </w:rPr>
        <w:t xml:space="preserve"> Д</w:t>
      </w:r>
      <w:proofErr w:type="gramEnd"/>
      <w:r w:rsidRPr="007F1DD9">
        <w:rPr>
          <w:color w:val="000000"/>
          <w:sz w:val="28"/>
          <w:szCs w:val="28"/>
        </w:rPr>
        <w:t xml:space="preserve"> 240, СМД 62.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2.Комплект инструментов.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3.Головки цилиндров с клапанным механизмом, коромысла, стойки, валик, пружина валика коромысла, направляющая втулка клапана, клапаны и их пружины, опорные тарелки, сухарики, механизм поворота клапана.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4.Обтирочный материал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5. Плакаты по устройству изучаемых деталей.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6. Учебная литература.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b/>
          <w:bCs/>
          <w:color w:val="000000"/>
          <w:sz w:val="28"/>
          <w:szCs w:val="28"/>
        </w:rPr>
        <w:t>Теоретический обзор.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Во время работы двигателя температура нагрева впускных клапанов достигает примерно 873</w:t>
      </w:r>
      <w:proofErr w:type="gramStart"/>
      <w:r w:rsidRPr="007F1DD9">
        <w:rPr>
          <w:color w:val="000000"/>
          <w:sz w:val="28"/>
          <w:szCs w:val="28"/>
        </w:rPr>
        <w:t xml:space="preserve"> К</w:t>
      </w:r>
      <w:proofErr w:type="gramEnd"/>
      <w:r w:rsidRPr="007F1DD9">
        <w:rPr>
          <w:color w:val="000000"/>
          <w:sz w:val="28"/>
          <w:szCs w:val="28"/>
        </w:rPr>
        <w:t xml:space="preserve">, а выпускных —1273 К. Для впускных клапанов применяют </w:t>
      </w:r>
      <w:proofErr w:type="spellStart"/>
      <w:r w:rsidRPr="007F1DD9">
        <w:rPr>
          <w:color w:val="000000"/>
          <w:sz w:val="28"/>
          <w:szCs w:val="28"/>
        </w:rPr>
        <w:t>хромокремниевые</w:t>
      </w:r>
      <w:proofErr w:type="spellEnd"/>
      <w:r w:rsidRPr="007F1DD9">
        <w:rPr>
          <w:color w:val="000000"/>
          <w:sz w:val="28"/>
          <w:szCs w:val="28"/>
        </w:rPr>
        <w:t xml:space="preserve"> и хромоникелевые стали, для выпускных — высокохромистые и </w:t>
      </w:r>
      <w:proofErr w:type="spellStart"/>
      <w:r w:rsidRPr="007F1DD9">
        <w:rPr>
          <w:color w:val="000000"/>
          <w:sz w:val="28"/>
          <w:szCs w:val="28"/>
        </w:rPr>
        <w:t>хромоникель</w:t>
      </w:r>
      <w:proofErr w:type="spellEnd"/>
      <w:r w:rsidR="007F1DD9">
        <w:rPr>
          <w:color w:val="000000"/>
          <w:sz w:val="28"/>
          <w:szCs w:val="28"/>
        </w:rPr>
        <w:t xml:space="preserve"> </w:t>
      </w:r>
      <w:r w:rsidRPr="007F1DD9">
        <w:rPr>
          <w:color w:val="000000"/>
          <w:sz w:val="28"/>
          <w:szCs w:val="28"/>
        </w:rPr>
        <w:t>марганцовистые.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b/>
          <w:bCs/>
          <w:color w:val="000000"/>
          <w:sz w:val="28"/>
          <w:szCs w:val="28"/>
        </w:rPr>
        <w:t>Задание.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1.Снять с двигателя головки в сборе с клапанным механизмом.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lastRenderedPageBreak/>
        <w:t>2. Произвести разборку клапанов и его деталей.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3. Изучить устройство клапанного механизма.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4. Отрегулировать тепловой зазор.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5. Ответить на контрольные вопросы.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b/>
          <w:bCs/>
          <w:color w:val="000000"/>
          <w:sz w:val="28"/>
          <w:szCs w:val="28"/>
        </w:rPr>
        <w:t>Порядок выполнения работы.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На двигател</w:t>
      </w:r>
      <w:r w:rsidR="007F1DD9" w:rsidRPr="007F1DD9">
        <w:rPr>
          <w:color w:val="000000"/>
          <w:sz w:val="28"/>
          <w:szCs w:val="28"/>
        </w:rPr>
        <w:t>е</w:t>
      </w:r>
      <w:r w:rsidRPr="007F1DD9">
        <w:rPr>
          <w:color w:val="000000"/>
          <w:sz w:val="28"/>
          <w:szCs w:val="28"/>
        </w:rPr>
        <w:t xml:space="preserve"> СМД-62 снимите по одной крышке клапанных механизмов, изучите расположение деталей механизма газораспределения. Пользуясь плакатами, соответствующей литературой и непосредственно деталями на стеллажах, рассмотрите конструктивные особенности коромысел, стоек, валика, пружины валика коромысла, направляющей втулки клапана, клапанов и их пружин, опорных тарелок, сухариков и механизма поворота клапана.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После изучения конструкции деталей газораспределительных механизмов снимите с двигателей головки в сборе с клапанным механизмом. Проведите разборку клапанов и его деталей в такой последовательности: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noProof/>
          <w:color w:val="000000"/>
          <w:sz w:val="28"/>
          <w:szCs w:val="28"/>
        </w:rPr>
        <w:drawing>
          <wp:inline distT="0" distB="0" distL="0" distR="0">
            <wp:extent cx="2913337" cy="2333296"/>
            <wp:effectExtent l="19050" t="0" r="1313" b="0"/>
            <wp:docPr id="6" name="Рисунок 6" descr="C:\Documents and Settings\Admin\Рабочий стол\расписание\2020-2021\1 полуг\hello_html_m742c2d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асписание\2020-2021\1 полуг\hello_html_m742c2d3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48" cy="233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Рис. Разборка клапанного механизма с помощью съемника: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1 — упорная лапка съемника; 2-рейка; 3 — винт; 4 —сухарики клапана.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lastRenderedPageBreak/>
        <w:t>установите съемник для снятия пружин клапанов так, чтобы упорная лапка 1 (рис.) находилась снаружи под шайбой, а сухарики 4 — против прорези вилки упорной лапки;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зубчатую рейку 2 установите так, чтобы она упиралась торцом в поверхность тарелки клапана;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вращая винт 3, сожмите пружину клапана до освобождения сухариков и выньте их;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уберите съемник, опорную шайбу, пружину клапана и механизм поворота клапана (у двигателя ЗИЛ-130); выньте клапан из направляющей втулки.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Проанализируйте последовательность сборки разобранных деталей и проведите сборку. Установите головку в сборе с клапанным механизмом.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Проведите регулировку теплового зазора клапана при помощи регулировочного винта с контргайкой, установленной в коротком плече коромысла. Тепловой зазор между торцом клапана и бойком коромысла проверьте щупом.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 xml:space="preserve">Для регулировки зазора в клапанах первого цилиндра двигателя СМД-62 его поршень установите в </w:t>
      </w:r>
      <w:proofErr w:type="spellStart"/>
      <w:proofErr w:type="gramStart"/>
      <w:r w:rsidRPr="007F1DD9">
        <w:rPr>
          <w:color w:val="000000"/>
          <w:sz w:val="28"/>
          <w:szCs w:val="28"/>
        </w:rPr>
        <w:t>в</w:t>
      </w:r>
      <w:proofErr w:type="spellEnd"/>
      <w:proofErr w:type="gramEnd"/>
      <w:r w:rsidRPr="007F1DD9">
        <w:rPr>
          <w:color w:val="000000"/>
          <w:sz w:val="28"/>
          <w:szCs w:val="28"/>
        </w:rPr>
        <w:t>. м. т., когда метка «в. м. т.» на маховике совпадает с меткой люка картера маховика справа по ходу трактора. Регулировку остальных цилиндров проведите путем совмещения соответствующих меток "на маховике с меткой люк</w:t>
      </w:r>
      <w:proofErr w:type="gramStart"/>
      <w:r w:rsidRPr="007F1DD9">
        <w:rPr>
          <w:color w:val="000000"/>
          <w:sz w:val="28"/>
          <w:szCs w:val="28"/>
        </w:rPr>
        <w:t>а-</w:t>
      </w:r>
      <w:proofErr w:type="gramEnd"/>
      <w:r w:rsidRPr="007F1DD9">
        <w:rPr>
          <w:color w:val="000000"/>
          <w:sz w:val="28"/>
          <w:szCs w:val="28"/>
        </w:rPr>
        <w:t xml:space="preserve"> согласно порядку работы цилиндров 1—4—2— 5—3—6.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Значения тепловых зазоров клапанов для автотракторных двигателей различны и приведены в таблице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Таблица</w:t>
      </w:r>
    </w:p>
    <w:tbl>
      <w:tblPr>
        <w:tblStyle w:val="a4"/>
        <w:tblW w:w="0" w:type="auto"/>
        <w:tblLook w:val="04A0"/>
      </w:tblPr>
      <w:tblGrid>
        <w:gridCol w:w="1569"/>
        <w:gridCol w:w="1350"/>
        <w:gridCol w:w="1341"/>
        <w:gridCol w:w="1518"/>
        <w:gridCol w:w="1843"/>
        <w:gridCol w:w="1843"/>
      </w:tblGrid>
      <w:tr w:rsidR="005B25D9" w:rsidRPr="007F1DD9" w:rsidTr="007F1DD9">
        <w:tc>
          <w:tcPr>
            <w:tcW w:w="1569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Марка</w:t>
            </w:r>
          </w:p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 xml:space="preserve"> трактора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Марка двигателя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 xml:space="preserve">Зазор клапанов, </w:t>
            </w:r>
            <w:proofErr w:type="gramStart"/>
            <w:r w:rsidRPr="007F1DD9">
              <w:rPr>
                <w:color w:val="000000"/>
              </w:rPr>
              <w:t>мм</w:t>
            </w:r>
            <w:proofErr w:type="gramEnd"/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Порядок работы цилиндров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Состояние</w:t>
            </w:r>
          </w:p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двигателя, при котором замеряется зазор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D9" w:rsidRPr="007F1DD9" w:rsidTr="007F1DD9">
        <w:tc>
          <w:tcPr>
            <w:tcW w:w="1569" w:type="dxa"/>
          </w:tcPr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впускного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выпускного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D9" w:rsidRPr="007F1DD9" w:rsidTr="007F1DD9">
        <w:tc>
          <w:tcPr>
            <w:tcW w:w="1569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Т-150К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СМД-62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0,43-0,45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1-4-2-5-3-6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Прогретый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Прогретый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D9" w:rsidRPr="007F1DD9" w:rsidTr="007F1DD9">
        <w:tc>
          <w:tcPr>
            <w:tcW w:w="1569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МТЗ-80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Д-240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0,25 -0,25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B25D9" w:rsidRPr="007F1DD9" w:rsidRDefault="005B25D9" w:rsidP="007F1DD9">
            <w:pPr>
              <w:pStyle w:val="a3"/>
              <w:shd w:val="clear" w:color="auto" w:fill="FFFFFF"/>
              <w:spacing w:before="0" w:beforeAutospacing="0" w:after="0" w:afterAutospacing="0"/>
              <w:ind w:left="-4" w:firstLine="4"/>
              <w:jc w:val="both"/>
              <w:rPr>
                <w:color w:val="000000"/>
              </w:rPr>
            </w:pPr>
            <w:r w:rsidRPr="007F1DD9">
              <w:rPr>
                <w:color w:val="000000"/>
              </w:rPr>
              <w:t>1-3-4-2</w:t>
            </w:r>
          </w:p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Прогретый</w:t>
            </w:r>
          </w:p>
        </w:tc>
        <w:tc>
          <w:tcPr>
            <w:tcW w:w="1843" w:type="dxa"/>
          </w:tcPr>
          <w:p w:rsidR="005B25D9" w:rsidRPr="007F1DD9" w:rsidRDefault="005B25D9" w:rsidP="007F1DD9">
            <w:pPr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Прогретый</w:t>
            </w:r>
          </w:p>
        </w:tc>
      </w:tr>
    </w:tbl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b/>
          <w:bCs/>
          <w:smallCaps/>
          <w:color w:val="000000"/>
          <w:sz w:val="28"/>
          <w:szCs w:val="28"/>
        </w:rPr>
        <w:lastRenderedPageBreak/>
        <w:t>Контрольные вопросы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>1. Объясните устройство и назначение коромысла, стойки, валика, пружины валика коромысла, направляющей втулки клапана, клапанов и их пружин, опорных тарелок и сухариков механизма поворота клапана. Из каких материалов изготовлены эти детали?</w:t>
      </w:r>
    </w:p>
    <w:p w:rsidR="005B25D9" w:rsidRPr="007F1DD9" w:rsidRDefault="005B25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 w:rsidRPr="007F1DD9">
        <w:rPr>
          <w:color w:val="000000"/>
          <w:sz w:val="28"/>
          <w:szCs w:val="28"/>
        </w:rPr>
        <w:t xml:space="preserve">2.  Почему штанги и валики коромысел выполняют </w:t>
      </w:r>
      <w:proofErr w:type="gramStart"/>
      <w:r w:rsidRPr="007F1DD9">
        <w:rPr>
          <w:color w:val="000000"/>
          <w:sz w:val="28"/>
          <w:szCs w:val="28"/>
        </w:rPr>
        <w:t>пустотелыми</w:t>
      </w:r>
      <w:proofErr w:type="gramEnd"/>
      <w:r w:rsidRPr="007F1DD9">
        <w:rPr>
          <w:color w:val="000000"/>
          <w:sz w:val="28"/>
          <w:szCs w:val="28"/>
        </w:rPr>
        <w:t>?</w:t>
      </w:r>
    </w:p>
    <w:p w:rsidR="005B25D9" w:rsidRPr="007F1DD9" w:rsidRDefault="007F1D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B25D9" w:rsidRPr="007F1DD9">
        <w:rPr>
          <w:color w:val="000000"/>
          <w:sz w:val="28"/>
          <w:szCs w:val="28"/>
        </w:rPr>
        <w:t>. Между какими точками деталей замеряют тепловой зазор клапанов при нижнем и верхнем расположении клапанов?</w:t>
      </w:r>
    </w:p>
    <w:p w:rsidR="005B25D9" w:rsidRPr="007F1DD9" w:rsidRDefault="007F1D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B25D9" w:rsidRPr="007F1DD9">
        <w:rPr>
          <w:color w:val="000000"/>
          <w:sz w:val="28"/>
          <w:szCs w:val="28"/>
        </w:rPr>
        <w:t>. Укажите положение меток на двигателях тракторов при установке поршня первого цилиндра в положение в. м. т.</w:t>
      </w:r>
    </w:p>
    <w:p w:rsidR="005B25D9" w:rsidRPr="007F1DD9" w:rsidRDefault="007F1D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B25D9" w:rsidRPr="007F1DD9">
        <w:rPr>
          <w:color w:val="000000"/>
          <w:sz w:val="28"/>
          <w:szCs w:val="28"/>
        </w:rPr>
        <w:t>. Почему на отдельных тракторных дизельных двигателях устанавливают по две пружины на клапаны?</w:t>
      </w:r>
    </w:p>
    <w:p w:rsidR="007F1DD9" w:rsidRDefault="007F1D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B25D9" w:rsidRPr="007F1DD9">
        <w:rPr>
          <w:color w:val="000000"/>
          <w:sz w:val="28"/>
          <w:szCs w:val="28"/>
        </w:rPr>
        <w:t>. На каком двигателе (прогретом или холодном) тепловые зазоры клапанов будут больше и почему?</w:t>
      </w:r>
    </w:p>
    <w:p w:rsidR="005B25D9" w:rsidRPr="007F1DD9" w:rsidRDefault="007F1DD9" w:rsidP="007F1DD9">
      <w:pPr>
        <w:pStyle w:val="a3"/>
        <w:shd w:val="clear" w:color="auto" w:fill="FFFFFF"/>
        <w:spacing w:before="0" w:beforeAutospacing="0" w:after="0" w:afterAutospacing="0" w:line="360" w:lineRule="auto"/>
        <w:ind w:left="-4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B25D9" w:rsidRPr="007F1DD9">
        <w:rPr>
          <w:color w:val="000000"/>
          <w:sz w:val="28"/>
          <w:szCs w:val="28"/>
        </w:rPr>
        <w:t>. Укажите порядок работы цилиндров у тракторных двигателей. Зачем его нужно знать?</w:t>
      </w:r>
    </w:p>
    <w:p w:rsidR="009C1DE1" w:rsidRPr="007F1DD9" w:rsidRDefault="009C1DE1" w:rsidP="007F1DD9">
      <w:pPr>
        <w:spacing w:after="0" w:line="360" w:lineRule="auto"/>
        <w:ind w:left="-4" w:firstLine="430"/>
        <w:jc w:val="both"/>
        <w:rPr>
          <w:rFonts w:ascii="Times New Roman" w:hAnsi="Times New Roman" w:cs="Times New Roman"/>
          <w:sz w:val="28"/>
          <w:szCs w:val="28"/>
        </w:rPr>
      </w:pPr>
    </w:p>
    <w:sectPr w:rsidR="009C1DE1" w:rsidRPr="007F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B25D9"/>
    <w:rsid w:val="005B25D9"/>
    <w:rsid w:val="007F1DD9"/>
    <w:rsid w:val="009C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5D9"/>
  </w:style>
  <w:style w:type="table" w:styleId="a4">
    <w:name w:val="Table Grid"/>
    <w:basedOn w:val="a1"/>
    <w:uiPriority w:val="59"/>
    <w:rsid w:val="005B2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2020-12-19T05:28:00Z</dcterms:created>
  <dcterms:modified xsi:type="dcterms:W3CDTF">2020-12-19T05:46:00Z</dcterms:modified>
</cp:coreProperties>
</file>