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30" w:rsidRPr="00BD4930" w:rsidRDefault="00BD4930" w:rsidP="00BD4930">
      <w:pPr>
        <w:pStyle w:val="1"/>
        <w:shd w:val="clear" w:color="auto" w:fill="FFFFFF"/>
        <w:spacing w:before="0"/>
        <w:ind w:right="282" w:firstLine="426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D4930">
        <w:rPr>
          <w:rFonts w:ascii="Times New Roman" w:hAnsi="Times New Roman" w:cs="Times New Roman"/>
          <w:iCs/>
          <w:color w:val="auto"/>
          <w:sz w:val="24"/>
          <w:szCs w:val="24"/>
        </w:rPr>
        <w:t>Устройство и работа смазочной системы</w:t>
      </w:r>
      <w:r w:rsidRPr="00BD4930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.</w:t>
      </w:r>
    </w:p>
    <w:tbl>
      <w:tblPr>
        <w:tblW w:w="9636" w:type="dxa"/>
        <w:jc w:val="center"/>
        <w:tblCellSpacing w:w="52" w:type="dxa"/>
        <w:tblCellMar>
          <w:left w:w="0" w:type="dxa"/>
          <w:right w:w="0" w:type="dxa"/>
        </w:tblCellMar>
        <w:tblLook w:val="04A0"/>
      </w:tblPr>
      <w:tblGrid>
        <w:gridCol w:w="9636"/>
      </w:tblGrid>
      <w:tr w:rsidR="00BD4930" w:rsidRPr="00BD4930" w:rsidTr="00AD5F92">
        <w:trPr>
          <w:tblCellSpacing w:w="52" w:type="dxa"/>
          <w:jc w:val="center"/>
        </w:trPr>
        <w:tc>
          <w:tcPr>
            <w:tcW w:w="9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930" w:rsidRPr="00BD4930" w:rsidRDefault="00BD4930" w:rsidP="00BD4930">
            <w:pPr>
              <w:spacing w:after="0"/>
              <w:ind w:right="28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</w:t>
            </w:r>
          </w:p>
          <w:p w:rsidR="00BD4930" w:rsidRPr="00BD4930" w:rsidRDefault="00BD4930" w:rsidP="00BD4930">
            <w:pPr>
              <w:pStyle w:val="1"/>
              <w:spacing w:before="450"/>
              <w:ind w:left="450" w:right="450"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 Система смазки двигателя комбинированная: к смазываемым поверхностям масло подается под давлением и разбрызгиванием. Под давлением смазываются коренные и шатунные подшипники, поршневые пальцы, подшипники распределительного вала, втулки толкателей, наконечники штанг толкателей, втулки коромысел, а также подшипник промежуточной  шестерни привода    масляного      насоса. К остальным деталям масло подается разбрызгиванием или самотеком. Зеркало цилиндров и кулачки распределительного вала смазываются маслом, вытекающим из подшипников коленчатого вала. Это масло разбивается движущимися шатунами и кривошипами на мельчайшие капли, которые оседают на стенках цилиндров и кулачках распределительного вала. Шестерни привода агрегатов и подшипники смазываются маслом, стекающим из головки цилиндров по каналам в головке и блоке цилиндров. </w:t>
            </w:r>
          </w:p>
          <w:p w:rsidR="00BD4930" w:rsidRPr="00BD4930" w:rsidRDefault="00BD4930" w:rsidP="00BD4930">
            <w:pPr>
              <w:pStyle w:val="1"/>
              <w:spacing w:before="450"/>
              <w:ind w:left="450" w:right="450" w:firstLine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Масла, применяемые для двигателей, их основные свойства</w:t>
            </w:r>
          </w:p>
          <w:p w:rsidR="00BD4930" w:rsidRPr="00BD4930" w:rsidRDefault="00BD4930" w:rsidP="00BD4930">
            <w:pPr>
              <w:pStyle w:val="a3"/>
              <w:spacing w:before="150" w:beforeAutospacing="0" w:after="0" w:afterAutospacing="0" w:line="276" w:lineRule="auto"/>
              <w:ind w:left="150" w:right="150" w:firstLine="426"/>
              <w:jc w:val="both"/>
            </w:pPr>
            <w:r w:rsidRPr="00BD4930">
              <w:t>Масла, применяемые для смазывания поршневых двигателей внутреннего сгорания, называют</w:t>
            </w:r>
            <w:r w:rsidRPr="00BD4930">
              <w:rPr>
                <w:rStyle w:val="apple-converted-space"/>
              </w:rPr>
              <w:t> </w:t>
            </w:r>
            <w:r w:rsidRPr="00BD4930">
              <w:rPr>
                <w:rStyle w:val="a4"/>
                <w:b w:val="0"/>
              </w:rPr>
              <w:t>моторными.</w:t>
            </w:r>
          </w:p>
          <w:p w:rsidR="00BD4930" w:rsidRPr="00BD4930" w:rsidRDefault="00BD4930" w:rsidP="00BD4930">
            <w:pPr>
              <w:pStyle w:val="a3"/>
              <w:spacing w:before="150" w:beforeAutospacing="0" w:after="0" w:afterAutospacing="0" w:line="276" w:lineRule="auto"/>
              <w:ind w:left="150" w:right="150" w:firstLine="426"/>
              <w:jc w:val="both"/>
            </w:pPr>
            <w:r w:rsidRPr="00BD4930">
              <w:t xml:space="preserve">В зависимости от назначения моторные масла подразделяют на масла для дизелей, масла для бензиновых двигателей и универсальные моторные масла, которые предназначены для смазывания двигателей обоих типов. </w:t>
            </w:r>
          </w:p>
          <w:p w:rsidR="00BD4930" w:rsidRPr="00BD4930" w:rsidRDefault="00BD4930" w:rsidP="00BD4930">
            <w:pPr>
              <w:pStyle w:val="a3"/>
              <w:spacing w:before="150" w:beforeAutospacing="0" w:after="0" w:afterAutospacing="0" w:line="276" w:lineRule="auto"/>
              <w:ind w:left="150" w:right="150" w:firstLine="426"/>
              <w:jc w:val="both"/>
            </w:pPr>
            <w:r w:rsidRPr="00BD4930">
              <w:t xml:space="preserve">По температурным пределам работоспособности моторные масла подразделяют </w:t>
            </w:r>
            <w:proofErr w:type="gramStart"/>
            <w:r w:rsidRPr="00BD4930">
              <w:t>на</w:t>
            </w:r>
            <w:proofErr w:type="gramEnd"/>
            <w:r w:rsidRPr="00BD4930">
              <w:rPr>
                <w:rStyle w:val="apple-converted-space"/>
              </w:rPr>
              <w:t> </w:t>
            </w:r>
            <w:r w:rsidRPr="00BD4930">
              <w:rPr>
                <w:rStyle w:val="a4"/>
                <w:b w:val="0"/>
              </w:rPr>
              <w:t>летние, зимние и всесезонные</w:t>
            </w:r>
            <w:r w:rsidRPr="00BD4930">
              <w:t>.</w:t>
            </w:r>
          </w:p>
          <w:p w:rsidR="00BD4930" w:rsidRPr="00BD4930" w:rsidRDefault="00BD4930" w:rsidP="00BD4930">
            <w:pPr>
              <w:pStyle w:val="a3"/>
              <w:spacing w:before="150" w:beforeAutospacing="0" w:after="0" w:afterAutospacing="0" w:line="276" w:lineRule="auto"/>
              <w:ind w:left="150" w:right="150" w:firstLine="426"/>
              <w:jc w:val="both"/>
            </w:pPr>
            <w:r w:rsidRPr="00BD4930">
              <w:t>По составу базового масла моторные масла подразделяют на</w:t>
            </w:r>
            <w:r w:rsidRPr="00BD4930">
              <w:rPr>
                <w:rStyle w:val="apple-converted-space"/>
              </w:rPr>
              <w:t> </w:t>
            </w:r>
            <w:r w:rsidRPr="00BD4930">
              <w:rPr>
                <w:rStyle w:val="a4"/>
                <w:b w:val="0"/>
              </w:rPr>
              <w:t>синтетические, минеральные и частично синтетические</w:t>
            </w:r>
            <w:r w:rsidRPr="00BD4930">
              <w:rPr>
                <w:rStyle w:val="apple-converted-space"/>
              </w:rPr>
              <w:t> </w:t>
            </w:r>
            <w:r w:rsidRPr="00BD4930">
              <w:t>(смеси минерального и синтетических компонентов).</w:t>
            </w:r>
          </w:p>
          <w:p w:rsidR="00BD4930" w:rsidRPr="00BD4930" w:rsidRDefault="00BD4930" w:rsidP="00BD4930">
            <w:pPr>
              <w:pStyle w:val="a3"/>
              <w:spacing w:before="150" w:beforeAutospacing="0" w:after="0" w:afterAutospacing="0" w:line="276" w:lineRule="auto"/>
              <w:ind w:left="150" w:right="150" w:firstLine="426"/>
              <w:jc w:val="both"/>
            </w:pPr>
            <w:r w:rsidRPr="00BD4930">
              <w:rPr>
                <w:rStyle w:val="a4"/>
                <w:b w:val="0"/>
              </w:rPr>
              <w:t>Требования к маслам</w:t>
            </w:r>
            <w:r w:rsidRPr="00BD4930">
              <w:t xml:space="preserve">: </w:t>
            </w:r>
          </w:p>
          <w:p w:rsidR="00BD4930" w:rsidRPr="00BD4930" w:rsidRDefault="00BD4930" w:rsidP="00BD4930">
            <w:pPr>
              <w:pStyle w:val="a3"/>
              <w:spacing w:before="150" w:beforeAutospacing="0" w:after="0" w:afterAutospacing="0" w:line="276" w:lineRule="auto"/>
              <w:ind w:left="150" w:right="150" w:firstLine="426"/>
              <w:jc w:val="both"/>
            </w:pPr>
            <w:r w:rsidRPr="00BD4930">
              <w:t>- маслянистость (способность удерживаться на поверхности);</w:t>
            </w:r>
          </w:p>
          <w:p w:rsidR="00BD4930" w:rsidRPr="00BD4930" w:rsidRDefault="00BD4930" w:rsidP="00BD4930">
            <w:pPr>
              <w:pStyle w:val="a3"/>
              <w:spacing w:before="150" w:beforeAutospacing="0" w:after="0" w:afterAutospacing="0" w:line="276" w:lineRule="auto"/>
              <w:ind w:left="150" w:right="150" w:firstLine="426"/>
              <w:jc w:val="both"/>
            </w:pPr>
            <w:r w:rsidRPr="00BD4930">
              <w:t>- необходимая вязкость;</w:t>
            </w:r>
          </w:p>
          <w:p w:rsidR="00BD4930" w:rsidRPr="00BD4930" w:rsidRDefault="00BD4930" w:rsidP="00BD4930">
            <w:pPr>
              <w:pStyle w:val="a3"/>
              <w:spacing w:before="150" w:beforeAutospacing="0" w:after="0" w:afterAutospacing="0" w:line="276" w:lineRule="auto"/>
              <w:ind w:left="150" w:right="150" w:firstLine="426"/>
              <w:jc w:val="both"/>
            </w:pPr>
            <w:r w:rsidRPr="00BD4930">
              <w:t>- отсутствие кислот (чистота);</w:t>
            </w:r>
          </w:p>
          <w:p w:rsidR="00BD4930" w:rsidRPr="00BD4930" w:rsidRDefault="00BD4930" w:rsidP="00BD4930">
            <w:pPr>
              <w:pStyle w:val="a3"/>
              <w:spacing w:before="150" w:beforeAutospacing="0" w:after="0" w:afterAutospacing="0" w:line="276" w:lineRule="auto"/>
              <w:ind w:left="150" w:right="150" w:firstLine="426"/>
              <w:jc w:val="both"/>
            </w:pPr>
            <w:r w:rsidRPr="00BD4930">
              <w:t>- отсутствие механических примесей.</w:t>
            </w:r>
          </w:p>
          <w:p w:rsidR="00BD4930" w:rsidRPr="00BD4930" w:rsidRDefault="00BD4930" w:rsidP="00BD4930">
            <w:pPr>
              <w:pStyle w:val="a3"/>
              <w:spacing w:before="150" w:beforeAutospacing="0" w:after="0" w:afterAutospacing="0" w:line="276" w:lineRule="auto"/>
              <w:ind w:left="150" w:right="150" w:firstLine="426"/>
              <w:jc w:val="both"/>
            </w:pPr>
            <w:r w:rsidRPr="00BD4930">
              <w:t> Марки масел по ГОСТ 17479.1-85 М-8Б</w:t>
            </w:r>
            <w:r w:rsidRPr="00BD4930">
              <w:rPr>
                <w:vertAlign w:val="subscript"/>
              </w:rPr>
              <w:t>1</w:t>
            </w:r>
            <w:r w:rsidRPr="00BD4930">
              <w:rPr>
                <w:rStyle w:val="apple-converted-space"/>
              </w:rPr>
              <w:t> </w:t>
            </w:r>
            <w:r w:rsidRPr="00BD4930">
              <w:t>(АС-8); М-10Б</w:t>
            </w:r>
            <w:r w:rsidRPr="00BD4930">
              <w:rPr>
                <w:vertAlign w:val="subscript"/>
              </w:rPr>
              <w:t>1</w:t>
            </w:r>
            <w:r w:rsidRPr="00BD4930">
              <w:rPr>
                <w:rStyle w:val="apple-converted-space"/>
              </w:rPr>
              <w:t> </w:t>
            </w:r>
            <w:r w:rsidRPr="00BD4930">
              <w:t>(АС-10); М-8Б</w:t>
            </w:r>
            <w:r w:rsidRPr="00BD4930">
              <w:rPr>
                <w:vertAlign w:val="subscript"/>
              </w:rPr>
              <w:t>1</w:t>
            </w:r>
            <w:r w:rsidRPr="00BD4930">
              <w:t>;</w:t>
            </w:r>
          </w:p>
          <w:p w:rsidR="00BD4930" w:rsidRPr="00BD4930" w:rsidRDefault="00BD4930" w:rsidP="00BD4930">
            <w:pPr>
              <w:pStyle w:val="a3"/>
              <w:spacing w:before="150" w:beforeAutospacing="0" w:after="0" w:afterAutospacing="0" w:line="276" w:lineRule="auto"/>
              <w:ind w:left="150" w:right="150" w:firstLine="426"/>
              <w:jc w:val="both"/>
            </w:pPr>
            <w:r w:rsidRPr="00BD4930">
              <w:t>. В скобках указаны марки масел по старой классификации. Расшифровка марок:</w:t>
            </w:r>
          </w:p>
          <w:p w:rsidR="00BD4930" w:rsidRPr="00BD4930" w:rsidRDefault="00BD4930" w:rsidP="00BD4930">
            <w:pPr>
              <w:pStyle w:val="a3"/>
              <w:spacing w:before="150" w:beforeAutospacing="0" w:after="0" w:afterAutospacing="0" w:line="276" w:lineRule="auto"/>
              <w:ind w:left="150" w:right="150" w:firstLine="426"/>
              <w:jc w:val="both"/>
            </w:pPr>
            <w:r w:rsidRPr="00BD4930">
              <w:t>- М - моторное;</w:t>
            </w:r>
          </w:p>
          <w:p w:rsidR="00BD4930" w:rsidRPr="00BD4930" w:rsidRDefault="00BD4930" w:rsidP="00BD4930">
            <w:pPr>
              <w:pStyle w:val="a3"/>
              <w:spacing w:before="150" w:beforeAutospacing="0" w:after="0" w:afterAutospacing="0" w:line="276" w:lineRule="auto"/>
              <w:ind w:left="150" w:right="150" w:firstLine="426"/>
              <w:jc w:val="both"/>
            </w:pPr>
            <w:r w:rsidRPr="00BD4930">
              <w:t>- 8,10 - кинематическая вязкость масла в мм</w:t>
            </w:r>
            <w:proofErr w:type="gramStart"/>
            <w:r w:rsidRPr="00BD4930">
              <w:rPr>
                <w:vertAlign w:val="superscript"/>
              </w:rPr>
              <w:t>2</w:t>
            </w:r>
            <w:proofErr w:type="gramEnd"/>
            <w:r w:rsidRPr="00BD4930">
              <w:t xml:space="preserve">/с или в </w:t>
            </w:r>
            <w:proofErr w:type="spellStart"/>
            <w:r w:rsidRPr="00BD4930">
              <w:t>сСт</w:t>
            </w:r>
            <w:proofErr w:type="spellEnd"/>
            <w:r w:rsidRPr="00BD4930">
              <w:t xml:space="preserve"> (</w:t>
            </w:r>
            <w:proofErr w:type="spellStart"/>
            <w:r w:rsidRPr="00BD4930">
              <w:t>сантистоксах</w:t>
            </w:r>
            <w:proofErr w:type="spellEnd"/>
            <w:r w:rsidRPr="00BD4930">
              <w:t>) при 100</w:t>
            </w:r>
            <w:r w:rsidRPr="00BD4930">
              <w:rPr>
                <w:vertAlign w:val="superscript"/>
              </w:rPr>
              <w:t>0</w:t>
            </w:r>
            <w:r w:rsidRPr="00BD4930">
              <w:t>С;</w:t>
            </w:r>
          </w:p>
          <w:p w:rsidR="00BD4930" w:rsidRPr="00BD4930" w:rsidRDefault="00BD4930" w:rsidP="00BD4930">
            <w:pPr>
              <w:pStyle w:val="a3"/>
              <w:spacing w:before="150" w:beforeAutospacing="0" w:after="0" w:afterAutospacing="0" w:line="276" w:lineRule="auto"/>
              <w:ind w:left="150" w:right="150" w:firstLine="426"/>
              <w:jc w:val="both"/>
            </w:pPr>
            <w:r w:rsidRPr="00BD4930">
              <w:lastRenderedPageBreak/>
              <w:t>- Б</w:t>
            </w:r>
            <w:proofErr w:type="gramStart"/>
            <w:r w:rsidRPr="00BD4930">
              <w:t>,В</w:t>
            </w:r>
            <w:proofErr w:type="gramEnd"/>
            <w:r w:rsidRPr="00BD4930">
              <w:t xml:space="preserve">,Г,Д -группы масла по эксплуатационным свойствам (отличается количеством присадок и их эффективностью) соответственно для: мало-, средне-, высоко- и высокофорсированных двигателей с </w:t>
            </w:r>
            <w:proofErr w:type="spellStart"/>
            <w:r w:rsidRPr="00BD4930">
              <w:t>турбонаддувом</w:t>
            </w:r>
            <w:proofErr w:type="spellEnd"/>
            <w:r w:rsidRPr="00BD4930">
              <w:t>;</w:t>
            </w:r>
          </w:p>
          <w:p w:rsidR="00BD4930" w:rsidRPr="00BD4930" w:rsidRDefault="00BD4930" w:rsidP="00BD4930">
            <w:pPr>
              <w:pStyle w:val="a3"/>
              <w:spacing w:before="150" w:beforeAutospacing="0" w:after="0" w:afterAutospacing="0" w:line="276" w:lineRule="auto"/>
              <w:ind w:left="150" w:right="150" w:firstLine="426"/>
              <w:jc w:val="both"/>
            </w:pPr>
            <w:r w:rsidRPr="00BD4930">
              <w:t xml:space="preserve">- цифровой индекс 1,2 - соответственно для карбюраторных и дизельных двигателей, без индекса - </w:t>
            </w:r>
            <w:proofErr w:type="gramStart"/>
            <w:r w:rsidRPr="00BD4930">
              <w:t>универсальные</w:t>
            </w:r>
            <w:proofErr w:type="gramEnd"/>
            <w:r w:rsidRPr="00BD4930">
              <w:t>;</w:t>
            </w:r>
          </w:p>
          <w:p w:rsidR="00BD4930" w:rsidRPr="00BD4930" w:rsidRDefault="00BD4930" w:rsidP="00BD4930">
            <w:pPr>
              <w:spacing w:after="0"/>
              <w:ind w:right="282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смазочной системы</w:t>
            </w:r>
          </w:p>
          <w:p w:rsidR="00BD4930" w:rsidRPr="00BD4930" w:rsidRDefault="00BD4930" w:rsidP="00BD4930">
            <w:pPr>
              <w:spacing w:after="0"/>
              <w:ind w:right="28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 xml:space="preserve">Масло из поддона засасывается масляным насосом через </w:t>
            </w:r>
            <w:proofErr w:type="spellStart"/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заборник</w:t>
            </w:r>
            <w:proofErr w:type="spellEnd"/>
            <w:r w:rsidRPr="00BD4930">
              <w:rPr>
                <w:rFonts w:ascii="Times New Roman" w:hAnsi="Times New Roman" w:cs="Times New Roman"/>
                <w:sz w:val="24"/>
                <w:szCs w:val="24"/>
              </w:rPr>
              <w:t xml:space="preserve">  с сетчатым фильтром и направляется далее двумя потоками по каналам двигателя к трущимся поверхностям деталей и в  воздушно-масляный  радиатор.</w:t>
            </w:r>
          </w:p>
          <w:p w:rsidR="00BD4930" w:rsidRPr="00BD4930" w:rsidRDefault="00BD4930" w:rsidP="00BD4930">
            <w:pPr>
              <w:spacing w:after="0"/>
              <w:ind w:right="28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 xml:space="preserve">Радиаторная секция насоса подает масло (примерно 20 % от общего количества масла, подаваемого насосом) в радиатор 1, который установлен перед радиатором системы охлаждения. Масло, охлажденное в радиаторе воздушным потоком, сливается обратно в поддон. Радиатор можно отключать с помощью крана, установленного с левой стороны блока на </w:t>
            </w:r>
            <w:proofErr w:type="spellStart"/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масло-подводящей</w:t>
            </w:r>
            <w:proofErr w:type="spellEnd"/>
            <w:r w:rsidRPr="00BD4930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магистрали.</w:t>
            </w:r>
          </w:p>
          <w:p w:rsidR="00BD4930" w:rsidRPr="00BD4930" w:rsidRDefault="00BD4930" w:rsidP="00BD4930">
            <w:pPr>
              <w:spacing w:after="0"/>
              <w:ind w:right="28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Основная, нагнетающая, секция  масляного насоса обеспечивает  циркуляцию масла в системе смазки двигателя. Давление масла в системе на номинальном режиме работы двигателя должно быть в пределах 4 — 7 кгс/см</w:t>
            </w:r>
            <w:proofErr w:type="gramStart"/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. Масло из насоса по вертикальному каналу  в передней стенке блока поступает в фильтр 3 грубой очистки масла, который включен в масляную систему последовательно, т. е. через него проходит все масло, нагнетаемое основной секцией. Из фильтра основное количество масла подается по вертикальному каналу 6 в центральный горизонтальный канал</w:t>
            </w:r>
            <w:proofErr w:type="gramStart"/>
            <w:r w:rsidRPr="00BD49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4930">
              <w:rPr>
                <w:rFonts w:ascii="Times New Roman" w:hAnsi="Times New Roman" w:cs="Times New Roman"/>
                <w:sz w:val="24"/>
                <w:szCs w:val="24"/>
              </w:rPr>
              <w:t xml:space="preserve"> а часть масла (приблизительно 10%) поступает   в    фильтр       центробежной очистки,   откуда   оно   непрерывно сливается в поддон.</w:t>
            </w:r>
          </w:p>
          <w:p w:rsidR="00BD4930" w:rsidRPr="00BD4930" w:rsidRDefault="00BD4930" w:rsidP="00BD4930">
            <w:pPr>
              <w:spacing w:after="0"/>
              <w:ind w:right="28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Из центрального горизонтального канала масло подается по сверлениям в поперечных стенках к коренным подшипникам коленчатого вала и подшипникам распределительного вала. От коренных подшипников по сверлениям в коленчатом валу масло поступает в шатунные подшипники,  а  из  них — в верхнюю головку шатуна по сверлению в теле шатуна. Шатунные шейки имеют внутри наклонные масляные полости, в которых масло дополнительно очищается от тяжелых механических частиц.</w:t>
            </w:r>
          </w:p>
          <w:p w:rsidR="00BD4930" w:rsidRPr="00BD4930" w:rsidRDefault="00BD4930" w:rsidP="00BD4930">
            <w:pPr>
              <w:spacing w:after="0"/>
              <w:ind w:right="28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Через передний подшипник распределительного вала при совпадении каналов в шейке и опоре масло подается в полую ось толкателей, а из нее — к подшипникам толкателей</w:t>
            </w:r>
            <w:proofErr w:type="gramStart"/>
            <w:r w:rsidRPr="00BD493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D4930">
              <w:rPr>
                <w:rFonts w:ascii="Times New Roman" w:hAnsi="Times New Roman" w:cs="Times New Roman"/>
                <w:sz w:val="24"/>
                <w:szCs w:val="24"/>
              </w:rPr>
              <w:t xml:space="preserve"> далее по сверлению в теле каждого толкателя — к сферическим опорам штанг и через полые штанги—к подшипникам коромысел клапанов.</w:t>
            </w:r>
          </w:p>
          <w:p w:rsidR="00BD4930" w:rsidRPr="00BD4930" w:rsidRDefault="00BD4930" w:rsidP="00BD4930">
            <w:pPr>
              <w:spacing w:after="0"/>
              <w:ind w:right="28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Давление масла в системе контролируется по масляному манометру. При минимальной частоте вращения коленчатого вала оно должно быть не менее 1 кгс/см</w:t>
            </w:r>
            <w:proofErr w:type="gramStart"/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, при максимальной — в пределах 4—7 кгс/см2. Уровень масла контролируется щупом, установленным на левой стенке передней крышки.</w:t>
            </w:r>
          </w:p>
          <w:p w:rsidR="00BD4930" w:rsidRPr="00BD4930" w:rsidRDefault="00BD4930" w:rsidP="00BD4930">
            <w:pPr>
              <w:spacing w:after="0"/>
              <w:ind w:right="28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Для обеспечения нормальной работы системы смазки в ней имеются клапаны: редукционный, предохранительный,    дифференциальный и перепускной.</w:t>
            </w:r>
          </w:p>
          <w:p w:rsidR="00BD4930" w:rsidRPr="00BD4930" w:rsidRDefault="00BD4930" w:rsidP="00BD4930">
            <w:pPr>
              <w:spacing w:after="0"/>
              <w:ind w:right="28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30" w:rsidRPr="00BD4930" w:rsidRDefault="00BD4930" w:rsidP="00BD4930">
            <w:pPr>
              <w:shd w:val="clear" w:color="auto" w:fill="FFFFFF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930" w:rsidRPr="00BD4930" w:rsidRDefault="00BD4930" w:rsidP="00BD4930">
            <w:pPr>
              <w:shd w:val="clear" w:color="auto" w:fill="FFFFFF"/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930" w:rsidRPr="00BD4930" w:rsidRDefault="00BD4930" w:rsidP="00BD4930">
            <w:pPr>
              <w:spacing w:after="0"/>
              <w:ind w:right="28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4143C" w:rsidRPr="00BD4930" w:rsidRDefault="0084143C" w:rsidP="00BD4930">
      <w:pPr>
        <w:spacing w:after="0"/>
        <w:ind w:firstLine="426"/>
      </w:pPr>
    </w:p>
    <w:sectPr w:rsidR="0084143C" w:rsidRPr="00BD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D4930"/>
    <w:rsid w:val="0084143C"/>
    <w:rsid w:val="00BD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D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4930"/>
  </w:style>
  <w:style w:type="character" w:styleId="a4">
    <w:name w:val="Strong"/>
    <w:basedOn w:val="a0"/>
    <w:uiPriority w:val="22"/>
    <w:qFormat/>
    <w:rsid w:val="00BD4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699</Words>
  <Characters>3986</Characters>
  <Application>Microsoft Office Word</Application>
  <DocSecurity>0</DocSecurity>
  <Lines>33</Lines>
  <Paragraphs>9</Paragraphs>
  <ScaleCrop>false</ScaleCrop>
  <Company>1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2021-02-24T11:01:00Z</dcterms:created>
  <dcterms:modified xsi:type="dcterms:W3CDTF">2021-02-24T11:08:00Z</dcterms:modified>
</cp:coreProperties>
</file>