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2B" w:rsidRPr="00FE242B" w:rsidRDefault="00FE242B" w:rsidP="00FE242B">
      <w:pPr>
        <w:spacing w:after="0" w:line="360" w:lineRule="auto"/>
        <w:ind w:left="142" w:right="142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24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</w:t>
      </w:r>
      <w:r w:rsidR="00605BC0">
        <w:rPr>
          <w:rFonts w:ascii="Times New Roman" w:hAnsi="Times New Roman"/>
          <w:b/>
          <w:bCs/>
          <w:sz w:val="28"/>
          <w:szCs w:val="28"/>
          <w:lang w:eastAsia="ru-RU"/>
        </w:rPr>
        <w:t>01.11.2021</w:t>
      </w:r>
    </w:p>
    <w:p w:rsidR="00FE242B" w:rsidRPr="00FE242B" w:rsidRDefault="00FE242B" w:rsidP="00FE242B">
      <w:pPr>
        <w:spacing w:after="0" w:line="360" w:lineRule="auto"/>
        <w:ind w:left="142" w:right="142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242B">
        <w:rPr>
          <w:rFonts w:ascii="Times New Roman" w:hAnsi="Times New Roman"/>
          <w:b/>
          <w:bCs/>
          <w:sz w:val="28"/>
          <w:szCs w:val="28"/>
          <w:lang w:eastAsia="ru-RU"/>
        </w:rPr>
        <w:t>1. Изучить материал лекции</w:t>
      </w:r>
    </w:p>
    <w:p w:rsidR="00FE242B" w:rsidRPr="00FE242B" w:rsidRDefault="00FE242B" w:rsidP="00FE242B">
      <w:pPr>
        <w:spacing w:after="0" w:line="360" w:lineRule="auto"/>
        <w:ind w:left="142" w:right="142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242B">
        <w:rPr>
          <w:rFonts w:ascii="Times New Roman" w:hAnsi="Times New Roman"/>
          <w:b/>
          <w:bCs/>
          <w:sz w:val="28"/>
          <w:szCs w:val="28"/>
          <w:lang w:eastAsia="ru-RU"/>
        </w:rPr>
        <w:t>2. сделать краткий конспект</w:t>
      </w:r>
    </w:p>
    <w:p w:rsidR="00FE242B" w:rsidRPr="00FE242B" w:rsidRDefault="00FE242B" w:rsidP="00FE242B">
      <w:pPr>
        <w:spacing w:after="0" w:line="360" w:lineRule="auto"/>
        <w:ind w:left="142" w:right="142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242B">
        <w:rPr>
          <w:rFonts w:ascii="Times New Roman" w:hAnsi="Times New Roman"/>
          <w:b/>
          <w:sz w:val="28"/>
          <w:szCs w:val="28"/>
        </w:rPr>
        <w:t>Тема урока: Основы комплектования МТА. Порядок комплектования машинно-тракторных агрегатов</w:t>
      </w:r>
    </w:p>
    <w:p w:rsidR="00FE242B" w:rsidRPr="00FE242B" w:rsidRDefault="00FE242B" w:rsidP="00FE242B">
      <w:pPr>
        <w:spacing w:after="0" w:line="360" w:lineRule="auto"/>
        <w:ind w:left="142" w:right="142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24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Лекция </w:t>
      </w:r>
    </w:p>
    <w:p w:rsidR="00E91760" w:rsidRPr="00FE242B" w:rsidRDefault="00E91760" w:rsidP="00FE242B">
      <w:pPr>
        <w:spacing w:after="0" w:line="360" w:lineRule="auto"/>
        <w:ind w:left="142" w:right="142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242B">
        <w:rPr>
          <w:rFonts w:ascii="Times New Roman" w:hAnsi="Times New Roman"/>
          <w:b/>
          <w:bCs/>
          <w:sz w:val="28"/>
          <w:szCs w:val="28"/>
          <w:lang w:eastAsia="ru-RU"/>
        </w:rPr>
        <w:t>1. КОМПЛЕКТОВАНИЕ МАШИННО-ТРАКТОРНЫХ АГРЕГАТОВ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 xml:space="preserve">Машинно-тракторный агрегат (МТА) - это сочетание технологических машин с механическим или электрическим источником энергии, передаточными и вспомогательными устройствами. Например, ВТ-100 + СПП-11 + ЗСЗ-3,6. В данном агрегате источником энергии служит трактор ВТ-100; </w:t>
      </w:r>
      <w:proofErr w:type="gramStart"/>
      <w:r w:rsidRPr="00FE242B">
        <w:rPr>
          <w:rFonts w:ascii="Times New Roman" w:hAnsi="Times New Roman"/>
          <w:sz w:val="28"/>
          <w:szCs w:val="28"/>
          <w:lang w:eastAsia="ru-RU"/>
        </w:rPr>
        <w:t>технологическими</w:t>
      </w:r>
      <w:proofErr w:type="gram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 машинами-три сеялки СЗ-3,6, а вспомогательным устройством - сцепка СПП-11.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242B">
        <w:rPr>
          <w:rFonts w:ascii="Times New Roman" w:hAnsi="Times New Roman"/>
          <w:b/>
          <w:bCs/>
          <w:sz w:val="28"/>
          <w:szCs w:val="28"/>
          <w:lang w:eastAsia="ru-RU"/>
        </w:rPr>
        <w:t>2. КЛАССИФИКАЦИЯ АГРЕГАТОВ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 xml:space="preserve">Большое количество </w:t>
      </w:r>
      <w:proofErr w:type="gramStart"/>
      <w:r w:rsidRPr="00FE242B">
        <w:rPr>
          <w:rFonts w:ascii="Times New Roman" w:hAnsi="Times New Roman"/>
          <w:sz w:val="28"/>
          <w:szCs w:val="28"/>
          <w:lang w:eastAsia="ru-RU"/>
        </w:rPr>
        <w:t>разнообразных</w:t>
      </w:r>
      <w:proofErr w:type="gram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 МТА в сельском хозяйстве классифицируют по следующим эксплуатационным признакам: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по виду выполняемого технологического процесса - лущильные, бороновальные, уборочные и т. д.;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по способу производства работ - мобильные, выполняющие технологические операции в процессе движения (пахотные, посевные и т. д.), стационарные, выполняющие технологические операции на стационаре (приготовление травяной муки), и стационарно-передвижные, выполняющие технологические операции на стационаре и в процессе перемещения (поливальные установки);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по виду источника энергии (двигателя) - с тепловым двигателем (механические) и с электрическим двигателем (электрифицированные);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242B">
        <w:rPr>
          <w:rFonts w:ascii="Times New Roman" w:hAnsi="Times New Roman"/>
          <w:sz w:val="28"/>
          <w:szCs w:val="28"/>
          <w:lang w:eastAsia="ru-RU"/>
        </w:rPr>
        <w:t>по составу рабочих машин и числу одновременно выполняемых технологических операций - однородные, когда одна или несколько однотипных машин выполняют одну технологическую операцию, комплексные, состоящие из нескольких машин и выполняющие несколько технологических операций, комбайновые, в состав которых входит одна машина, выполняющая несколько технологических операций, и универсальные, когда агрегат оснащен сменными рабочими органами для выполнения различных операций;</w:t>
      </w:r>
      <w:proofErr w:type="gramEnd"/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числу машин в агрегате - одно- и </w:t>
      </w:r>
      <w:proofErr w:type="gramStart"/>
      <w:r w:rsidRPr="00FE242B">
        <w:rPr>
          <w:rFonts w:ascii="Times New Roman" w:hAnsi="Times New Roman"/>
          <w:sz w:val="28"/>
          <w:szCs w:val="28"/>
          <w:lang w:eastAsia="ru-RU"/>
        </w:rPr>
        <w:t>многомашинные</w:t>
      </w:r>
      <w:proofErr w:type="gramEnd"/>
      <w:r w:rsidRPr="00FE242B">
        <w:rPr>
          <w:rFonts w:ascii="Times New Roman" w:hAnsi="Times New Roman"/>
          <w:sz w:val="28"/>
          <w:szCs w:val="28"/>
          <w:lang w:eastAsia="ru-RU"/>
        </w:rPr>
        <w:t>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242B">
        <w:rPr>
          <w:rFonts w:ascii="Times New Roman" w:hAnsi="Times New Roman"/>
          <w:sz w:val="28"/>
          <w:szCs w:val="28"/>
          <w:lang w:eastAsia="ru-RU"/>
        </w:rPr>
        <w:t>по расположению рабочих органов машин относительно продольной оси агрегата - симметричные и асимметричные;</w:t>
      </w:r>
      <w:proofErr w:type="gramEnd"/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242B">
        <w:rPr>
          <w:rFonts w:ascii="Times New Roman" w:hAnsi="Times New Roman"/>
          <w:sz w:val="28"/>
          <w:szCs w:val="28"/>
          <w:lang w:eastAsia="ru-RU"/>
        </w:rPr>
        <w:t>по способу соединения рабочих машин с источником энергии - прицепные, когда масса рабочей машины при ее транспортировании приходится на собственный ходовой аппарат, навесные, когда она воспринимается ходовым аппаратом источника энергии, и полунавесные, в которых часть массы приходится на ходовой аппарат источника энергии, а другая часть - на ходовой аппарат рабочей машины;</w:t>
      </w:r>
      <w:proofErr w:type="gramEnd"/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по способу привода рабочих органов машин - с приводом от двигателя трактора (самоходного шасси), собственного двигателя и опорно-ходовых колес;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по расположению рабочих машин в агрегате относительно тяговой машины и водителя - с передним, задним, боковым и смешанным расположениями.</w:t>
      </w:r>
    </w:p>
    <w:p w:rsidR="00FE242B" w:rsidRDefault="00FE242B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1760" w:rsidRPr="00FE242B" w:rsidRDefault="00FE242B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E91760" w:rsidRPr="00FE242B">
        <w:rPr>
          <w:rFonts w:ascii="Times New Roman" w:hAnsi="Times New Roman"/>
          <w:b/>
          <w:bCs/>
          <w:sz w:val="28"/>
          <w:szCs w:val="28"/>
          <w:lang w:eastAsia="ru-RU"/>
        </w:rPr>
        <w:t>. ПРАВИЛА КОМПЛЕКТОВАНИЯ АГРЕГАТОВ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Высокопроизводительное использование техники во многом зависит от правильного комплектования машинно-тракторных агрегатов, выбора лучших из них и подготовки их к работе.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242B">
        <w:rPr>
          <w:rFonts w:ascii="Times New Roman" w:hAnsi="Times New Roman"/>
          <w:sz w:val="28"/>
          <w:szCs w:val="28"/>
          <w:lang w:eastAsia="ru-RU"/>
        </w:rPr>
        <w:t>При комплектовании решают следующие вопросы: выбор рабочих органов, машин, сцепок и тракторов, которые в конкретных условиях обеспечат высокое качество работы; определение состава и режима работы агрегата, обеспечивающих наибольшую производительность и экономичность за счет наилучшего использования мощности двигателя; соединение машин, сцепки и трактора в агрегате так, чтобы получить высокие качественные и экономические показатели.</w:t>
      </w:r>
      <w:proofErr w:type="gramEnd"/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 xml:space="preserve">Исходные данные для комплектования агрегатов: вид и характеристика обрабатываемой почвы или растений, размеры и рельеф полей, агротехнические требования к выполняемой работе, </w:t>
      </w:r>
      <w:proofErr w:type="spellStart"/>
      <w:r w:rsidRPr="00FE242B">
        <w:rPr>
          <w:rFonts w:ascii="Times New Roman" w:hAnsi="Times New Roman"/>
          <w:sz w:val="28"/>
          <w:szCs w:val="28"/>
          <w:lang w:eastAsia="ru-RU"/>
        </w:rPr>
        <w:t>агро</w:t>
      </w:r>
      <w:proofErr w:type="spellEnd"/>
      <w:r w:rsidRPr="00FE242B">
        <w:rPr>
          <w:rFonts w:ascii="Times New Roman" w:hAnsi="Times New Roman"/>
          <w:sz w:val="28"/>
          <w:szCs w:val="28"/>
          <w:lang w:eastAsia="ru-RU"/>
        </w:rPr>
        <w:t>-технологические свойства машин и тракторов, удельное сопротивление рабочих машин, тяговые свойства трактора.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Комплектование агрегата начинают с выбора рабочих органов, машин и тракторов.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 xml:space="preserve">Сельскохозяйственные машины (орудия) следует выбирать с учетом прежде всего качества работы, соответствующего </w:t>
      </w:r>
      <w:proofErr w:type="spellStart"/>
      <w:proofErr w:type="gramStart"/>
      <w:r w:rsidRPr="00FE242B">
        <w:rPr>
          <w:rFonts w:ascii="Times New Roman" w:hAnsi="Times New Roman"/>
          <w:sz w:val="28"/>
          <w:szCs w:val="28"/>
          <w:lang w:eastAsia="ru-RU"/>
        </w:rPr>
        <w:t>агротех</w:t>
      </w:r>
      <w:proofErr w:type="spell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242B">
        <w:rPr>
          <w:rFonts w:ascii="Times New Roman" w:hAnsi="Times New Roman"/>
          <w:sz w:val="28"/>
          <w:szCs w:val="28"/>
          <w:lang w:eastAsia="ru-RU"/>
        </w:rPr>
        <w:t>ническим</w:t>
      </w:r>
      <w:proofErr w:type="spellEnd"/>
      <w:proofErr w:type="gram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 требованиям для заданных условий работы. Машины должны быть удобны в обслуживании. Число их подбирают с </w:t>
      </w:r>
      <w:r w:rsidRPr="00FE242B">
        <w:rPr>
          <w:rFonts w:ascii="Times New Roman" w:hAnsi="Times New Roman"/>
          <w:sz w:val="28"/>
          <w:szCs w:val="28"/>
          <w:lang w:eastAsia="ru-RU"/>
        </w:rPr>
        <w:lastRenderedPageBreak/>
        <w:t>таким расчетом, чтобы рационально использовать тяговое усилие и мощность трактора. При этом необходимо стремиться к тому, чтобы агрегат обладал достаточной проходимостью и был маневренным, отвечал современным эргономическим и экологическим требованиям, безопасен в работе.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При составлении МТА на базе мощных тракторов можно одновременно использовать несколько машин, которые соединяют с тракторами с помощью универсальных или специальных сцепок.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Тракторы следует выбирать, исходя из наличия их в хозяйстве и с учетом зональной системы машины. При этом необходимо учитывать тип почвы, удельные и тяговые сопротивления агрегатов, размеры рабочих участков, набор сельскохозяйственных культур. Выбранный трактор должен удовлетворять агротехническим требованиям, т. е. вписываться в междурядья с достаточной защитной зоной.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Тракторы должны также обладать достаточной мощностью и тяговым усилием для выполнения заданной операции. Так, запас по тяговому усилию гусеничных тракторов должен составлять 25 %, колесных - 15, а при буксовании - соответственно не более 5 и 12%.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 xml:space="preserve">При выполнении операций (пахоты, </w:t>
      </w:r>
      <w:proofErr w:type="spellStart"/>
      <w:r w:rsidRPr="00FE242B">
        <w:rPr>
          <w:rFonts w:ascii="Times New Roman" w:hAnsi="Times New Roman"/>
          <w:sz w:val="28"/>
          <w:szCs w:val="28"/>
          <w:lang w:eastAsia="ru-RU"/>
        </w:rPr>
        <w:t>дискования</w:t>
      </w:r>
      <w:proofErr w:type="spell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, рыхления) агрегаты наиболее целесообразно комплектовать с тракторами ДТ-75М, ВТ-100, ДТ-175С, Т-150, ВТ-130К, К-701, К-744, при тяжелых условиях работы - с тракторами Т-4А, Т-130, Т-1 ЗОБ, а для культивации, боронования и посева зерновых </w:t>
      </w:r>
      <w:proofErr w:type="gramStart"/>
      <w:r w:rsidRPr="00FE242B">
        <w:rPr>
          <w:rFonts w:ascii="Times New Roman" w:hAnsi="Times New Roman"/>
          <w:sz w:val="28"/>
          <w:szCs w:val="28"/>
          <w:lang w:eastAsia="ru-RU"/>
        </w:rPr>
        <w:t>-с</w:t>
      </w:r>
      <w:proofErr w:type="gram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 гусеничными тракторами. Кузовные разбрасыватели удобрений следует </w:t>
      </w:r>
      <w:proofErr w:type="spellStart"/>
      <w:r w:rsidRPr="00FE242B">
        <w:rPr>
          <w:rFonts w:ascii="Times New Roman" w:hAnsi="Times New Roman"/>
          <w:sz w:val="28"/>
          <w:szCs w:val="28"/>
          <w:lang w:eastAsia="ru-RU"/>
        </w:rPr>
        <w:t>агрег</w:t>
      </w:r>
      <w:r w:rsidR="00AA3F70">
        <w:rPr>
          <w:rFonts w:ascii="Times New Roman" w:hAnsi="Times New Roman"/>
          <w:sz w:val="28"/>
          <w:szCs w:val="28"/>
          <w:lang w:eastAsia="ru-RU"/>
        </w:rPr>
        <w:t>а</w:t>
      </w:r>
      <w:r w:rsidRPr="00FE242B">
        <w:rPr>
          <w:rFonts w:ascii="Times New Roman" w:hAnsi="Times New Roman"/>
          <w:sz w:val="28"/>
          <w:szCs w:val="28"/>
          <w:lang w:eastAsia="ru-RU"/>
        </w:rPr>
        <w:t>т</w:t>
      </w:r>
      <w:bookmarkStart w:id="0" w:name="_GoBack"/>
      <w:bookmarkEnd w:id="0"/>
      <w:r w:rsidRPr="00FE242B">
        <w:rPr>
          <w:rFonts w:ascii="Times New Roman" w:hAnsi="Times New Roman"/>
          <w:sz w:val="28"/>
          <w:szCs w:val="28"/>
          <w:lang w:eastAsia="ru-RU"/>
        </w:rPr>
        <w:t>ировать</w:t>
      </w:r>
      <w:proofErr w:type="spell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 с колесными тракторами.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Для посева и обработки пропашных культур, скашивания зерновых, уборки соломы, заготовки сена и на транспортных работах экономически выгодно использовать тракторы типа МТЗ, ЛТЗ. На легких почвах и небольших участках с короткими гонами тракторы МТЗ и ЮМЗ-6АЛ/АМ можно использовать также для культивации и даже для пахотных работ.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При возделывании сахарной свеклы (посев, междурядная обработка и т. д.) необходимо использовать тракторы Т-70С и Т-90С. Их колея вписывается в междурядья посевов, и по сравнению с колесными тракторами они меньше уплотняют почву, что для рассматриваемой культуры очень важно.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lastRenderedPageBreak/>
        <w:t>При определении состава агрегата можно использовать расчетный или опытный метод. На практике чаще всего отдают предпочтение опытному методу, используя рекомендации, изложенные в типовых зональных операционных технологиях. Если состав агрегата известен, то остается только определить рабочую скорость и соответствующую ей передачу.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 xml:space="preserve">Рабочая скорость всех агрегатов </w:t>
      </w:r>
      <w:proofErr w:type="gramStart"/>
      <w:r w:rsidRPr="00FE242B">
        <w:rPr>
          <w:rFonts w:ascii="Times New Roman" w:hAnsi="Times New Roman"/>
          <w:sz w:val="28"/>
          <w:szCs w:val="28"/>
          <w:lang w:eastAsia="ru-RU"/>
        </w:rPr>
        <w:t>ограничена</w:t>
      </w:r>
      <w:proofErr w:type="gram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 прежде всего качеством выполнения работы. Кроме этого для тяговых агрегатов она ограничивается тягово-сцепными свойствами, а для тягово-при-водных и самоходных агрегатов - пропускной способностью и мощностью двигателя.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 xml:space="preserve">На практике рабочую скорость агрегата выбирают, исходя из показания </w:t>
      </w:r>
      <w:proofErr w:type="spellStart"/>
      <w:r w:rsidRPr="00FE242B">
        <w:rPr>
          <w:rFonts w:ascii="Times New Roman" w:hAnsi="Times New Roman"/>
          <w:sz w:val="28"/>
          <w:szCs w:val="28"/>
          <w:lang w:eastAsia="ru-RU"/>
        </w:rPr>
        <w:t>тахоспидометра</w:t>
      </w:r>
      <w:proofErr w:type="spell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, установленного на современных тракторах. Зная диапазон </w:t>
      </w:r>
      <w:proofErr w:type="spellStart"/>
      <w:r w:rsidRPr="00FE242B">
        <w:rPr>
          <w:rFonts w:ascii="Times New Roman" w:hAnsi="Times New Roman"/>
          <w:sz w:val="28"/>
          <w:szCs w:val="28"/>
          <w:lang w:eastAsia="ru-RU"/>
        </w:rPr>
        <w:t>агротехнически</w:t>
      </w:r>
      <w:proofErr w:type="spell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 допустимых скоростей для данной сельскохозяйственной машины, по спидометру определяют передачу трактора (скорость движения), на которой МТА должен входить в этот диапазон. По частоте вращения коленчатого вала определяют степень загрузки двигателя. Работать нужно при частоте вращения коленчатого вала немного большей, чем </w:t>
      </w:r>
      <w:proofErr w:type="gramStart"/>
      <w:r w:rsidRPr="00FE242B">
        <w:rPr>
          <w:rFonts w:ascii="Times New Roman" w:hAnsi="Times New Roman"/>
          <w:sz w:val="28"/>
          <w:szCs w:val="28"/>
          <w:lang w:eastAsia="ru-RU"/>
        </w:rPr>
        <w:t>номинальная</w:t>
      </w:r>
      <w:proofErr w:type="gram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 (указана на </w:t>
      </w:r>
      <w:proofErr w:type="spellStart"/>
      <w:r w:rsidRPr="00FE242B">
        <w:rPr>
          <w:rFonts w:ascii="Times New Roman" w:hAnsi="Times New Roman"/>
          <w:sz w:val="28"/>
          <w:szCs w:val="28"/>
          <w:lang w:eastAsia="ru-RU"/>
        </w:rPr>
        <w:t>тахоспидометре</w:t>
      </w:r>
      <w:proofErr w:type="spellEnd"/>
      <w:r w:rsidRPr="00FE242B">
        <w:rPr>
          <w:rFonts w:ascii="Times New Roman" w:hAnsi="Times New Roman"/>
          <w:sz w:val="28"/>
          <w:szCs w:val="28"/>
          <w:lang w:eastAsia="ru-RU"/>
        </w:rPr>
        <w:t>). Если рабочая скорость меньше, то переходят на более низкую передачу.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91760" w:rsidRPr="00FE242B" w:rsidRDefault="00FE242B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E91760" w:rsidRPr="00FE242B">
        <w:rPr>
          <w:rFonts w:ascii="Times New Roman" w:hAnsi="Times New Roman"/>
          <w:b/>
          <w:bCs/>
          <w:sz w:val="28"/>
          <w:szCs w:val="28"/>
          <w:lang w:eastAsia="ru-RU"/>
        </w:rPr>
        <w:t>. НАПРАВЛЕНИЯ ПОВЫШЕНИЯ ПРОИЗВОДИТЕЛЬНОСТИ АГРЕГАТОВ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На производительность агрегатов влияет большое количество различных факторов, определяемых конструктивными параметрами и режимами их работы, техническими и технологическими показателями, природными и социальными условиями.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Основные направления увеличения производительности следующие: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 xml:space="preserve">оснащение МТП </w:t>
      </w:r>
      <w:proofErr w:type="spellStart"/>
      <w:r w:rsidRPr="00FE242B">
        <w:rPr>
          <w:rFonts w:ascii="Times New Roman" w:hAnsi="Times New Roman"/>
          <w:sz w:val="28"/>
          <w:szCs w:val="28"/>
          <w:lang w:eastAsia="ru-RU"/>
        </w:rPr>
        <w:t>энергонасыщенными</w:t>
      </w:r>
      <w:proofErr w:type="spell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 тракторами и поддержание их в нормальном техническом состоянии за счет качественного и своевременного проведения технического обслуживания;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снижение удельного сопротивления машин за счет применения современных конструкций рабочих органов (с меньшим трением и деформацией почвы), комбинированных машин и агрегатов, технически исправных машин;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рациональное комплектование агрегатов и их качественная настройка на заданный технологический норматив;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lastRenderedPageBreak/>
        <w:t>качественная и своевременная подготовка поля (выбор направления движения, способа движения и вида поворота, разбивка поля на загоны рациональной ширины и т. д.);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высокий уровень технического и технологического обслуживания (проведение ТО специализированными звеньями по результатам диагностирования, своевременная доставка агрегатов, механизаторов и материалов к месту работы и обратно);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применение прогрессивных организационных форм работы агрегатов в группе;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повышение квалификации механизаторов и т. д.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Наибольшего эффекта повышения производительности агрегатов можно получить только при комплексном учете всех основных действующих факторов.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 xml:space="preserve">Производительность транспортных агрегатов следует </w:t>
      </w:r>
      <w:proofErr w:type="gramStart"/>
      <w:r w:rsidRPr="00FE242B">
        <w:rPr>
          <w:rFonts w:ascii="Times New Roman" w:hAnsi="Times New Roman"/>
          <w:sz w:val="28"/>
          <w:szCs w:val="28"/>
          <w:lang w:eastAsia="ru-RU"/>
        </w:rPr>
        <w:t>повышать</w:t>
      </w:r>
      <w:proofErr w:type="gram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 прежде всего за счет: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 xml:space="preserve">полного использования номинальной грузоподъемности (наращивание бортов, расширение платформы, применение специализированного кузова, </w:t>
      </w:r>
      <w:proofErr w:type="spellStart"/>
      <w:r w:rsidRPr="00FE242B">
        <w:rPr>
          <w:rFonts w:ascii="Times New Roman" w:hAnsi="Times New Roman"/>
          <w:sz w:val="28"/>
          <w:szCs w:val="28"/>
          <w:lang w:eastAsia="ru-RU"/>
        </w:rPr>
        <w:t>подпрессовка</w:t>
      </w:r>
      <w:proofErr w:type="spellEnd"/>
      <w:r w:rsidRPr="00FE242B">
        <w:rPr>
          <w:rFonts w:ascii="Times New Roman" w:hAnsi="Times New Roman"/>
          <w:sz w:val="28"/>
          <w:szCs w:val="28"/>
          <w:lang w:eastAsia="ru-RU"/>
        </w:rPr>
        <w:t xml:space="preserve"> материала, использование автопоездов и т. п.);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повышения скорости движения (улучшение дорожных условий и динамических свойств, повышение квалификации водителей и т. д.);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снижения времени при загрузке и разгрузке (механизация погрузочно-разгрузочных работ, применение компенсаторов, накопителей, перегружателей, организация работы большой группы машин и т. д.);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сокращения холостых пробегов за счет более правильной организации перевозок;</w:t>
      </w:r>
    </w:p>
    <w:p w:rsidR="00E91760" w:rsidRPr="00FE242B" w:rsidRDefault="00E91760" w:rsidP="00FE242B">
      <w:pPr>
        <w:shd w:val="clear" w:color="auto" w:fill="FFFFFF"/>
        <w:spacing w:after="0" w:line="360" w:lineRule="auto"/>
        <w:ind w:left="142" w:righ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42B">
        <w:rPr>
          <w:rFonts w:ascii="Times New Roman" w:hAnsi="Times New Roman"/>
          <w:sz w:val="28"/>
          <w:szCs w:val="28"/>
          <w:lang w:eastAsia="ru-RU"/>
        </w:rPr>
        <w:t>проведения своевременного и качественного технического обслуживания.</w:t>
      </w:r>
    </w:p>
    <w:p w:rsidR="001371EA" w:rsidRPr="00FE242B" w:rsidRDefault="001371EA" w:rsidP="00FE242B">
      <w:pPr>
        <w:spacing w:after="0"/>
        <w:ind w:left="142" w:right="142" w:firstLine="284"/>
        <w:rPr>
          <w:rFonts w:ascii="Times New Roman" w:hAnsi="Times New Roman"/>
          <w:sz w:val="28"/>
          <w:szCs w:val="28"/>
        </w:rPr>
      </w:pPr>
    </w:p>
    <w:sectPr w:rsidR="001371EA" w:rsidRPr="00FE242B" w:rsidSect="00FE242B">
      <w:pgSz w:w="11906" w:h="16838"/>
      <w:pgMar w:top="113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AA"/>
    <w:rsid w:val="001371EA"/>
    <w:rsid w:val="00605BC0"/>
    <w:rsid w:val="00AA3F70"/>
    <w:rsid w:val="00D732AA"/>
    <w:rsid w:val="00E91760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6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6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1382</Words>
  <Characters>7882</Characters>
  <Application>Microsoft Office Word</Application>
  <DocSecurity>0</DocSecurity>
  <Lines>65</Lines>
  <Paragraphs>18</Paragraphs>
  <ScaleCrop>false</ScaleCrop>
  <Company>1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2021-10-31T11:20:00Z</dcterms:created>
  <dcterms:modified xsi:type="dcterms:W3CDTF">2021-11-01T03:39:00Z</dcterms:modified>
</cp:coreProperties>
</file>