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2C" w:rsidRDefault="009373B8" w:rsidP="002A205A">
      <w:pPr>
        <w:ind w:left="1901" w:right="183"/>
        <w:jc w:val="left"/>
      </w:pPr>
      <w:r>
        <w:t>Министерство образования и науки Челябинской области</w:t>
      </w:r>
    </w:p>
    <w:p w:rsidR="00FB262C" w:rsidRDefault="002A205A" w:rsidP="002A205A">
      <w:pPr>
        <w:ind w:right="183"/>
        <w:jc w:val="left"/>
      </w:pPr>
      <w:r>
        <w:t xml:space="preserve">                  Филиал Государственного бюджетного образовательного учреждения</w:t>
      </w:r>
    </w:p>
    <w:p w:rsidR="00FB262C" w:rsidRDefault="002A205A" w:rsidP="002A205A">
      <w:pPr>
        <w:ind w:right="183"/>
        <w:jc w:val="left"/>
      </w:pPr>
      <w:r>
        <w:t xml:space="preserve">                             </w:t>
      </w:r>
      <w:r w:rsidR="009373B8">
        <w:t xml:space="preserve">«Троицкий технологический техникум» </w:t>
      </w:r>
      <w:r>
        <w:t xml:space="preserve"> в с. Октябрьское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FB262C">
      <w:pPr>
        <w:spacing w:after="0" w:line="259" w:lineRule="auto"/>
        <w:ind w:left="62" w:right="0" w:firstLine="0"/>
        <w:jc w:val="center"/>
      </w:pPr>
    </w:p>
    <w:p w:rsidR="00FB262C" w:rsidRDefault="00FB262C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635DDA" w:rsidRDefault="00635DDA">
      <w:pPr>
        <w:spacing w:after="0" w:line="259" w:lineRule="auto"/>
        <w:ind w:left="62" w:right="0" w:firstLine="0"/>
        <w:jc w:val="center"/>
      </w:pPr>
    </w:p>
    <w:p w:rsidR="00FB262C" w:rsidRDefault="009373B8">
      <w:pPr>
        <w:spacing w:after="0" w:line="259" w:lineRule="auto"/>
        <w:ind w:left="62" w:right="0" w:firstLine="0"/>
        <w:jc w:val="center"/>
      </w:pPr>
      <w:r>
        <w:rPr>
          <w:b/>
          <w:sz w:val="28"/>
        </w:rPr>
        <w:t xml:space="preserve"> </w:t>
      </w:r>
    </w:p>
    <w:p w:rsidR="00FB262C" w:rsidRDefault="009373B8">
      <w:pPr>
        <w:spacing w:after="0" w:line="259" w:lineRule="auto"/>
        <w:ind w:left="62" w:right="0" w:firstLine="0"/>
        <w:jc w:val="center"/>
      </w:pPr>
      <w:r>
        <w:rPr>
          <w:b/>
          <w:sz w:val="28"/>
        </w:rPr>
        <w:t xml:space="preserve"> </w:t>
      </w:r>
    </w:p>
    <w:p w:rsidR="00FB262C" w:rsidRDefault="009373B8">
      <w:pPr>
        <w:spacing w:after="19" w:line="259" w:lineRule="auto"/>
        <w:ind w:left="62" w:right="0" w:firstLine="0"/>
        <w:jc w:val="center"/>
      </w:pPr>
      <w:r>
        <w:rPr>
          <w:b/>
          <w:sz w:val="28"/>
        </w:rPr>
        <w:t xml:space="preserve"> </w:t>
      </w:r>
    </w:p>
    <w:p w:rsidR="00635DDA" w:rsidRDefault="00635DDA" w:rsidP="00635D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АННОТАЦИЯ К РАБОЧЕЙ ПРОГРАММЕ </w:t>
      </w:r>
    </w:p>
    <w:p w:rsidR="00FB262C" w:rsidRPr="00635DDA" w:rsidRDefault="00635DDA" w:rsidP="00635D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УЧЕБНОЙ ДИСЦИПЛИНЫ</w:t>
      </w:r>
      <w:r w:rsidR="009373B8">
        <w:rPr>
          <w:b/>
          <w:sz w:val="28"/>
        </w:rPr>
        <w:t xml:space="preserve"> </w:t>
      </w:r>
    </w:p>
    <w:p w:rsidR="00BF7E08" w:rsidRPr="00BB10C7" w:rsidRDefault="00B36F46" w:rsidP="00BF7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color w:val="auto"/>
          <w:sz w:val="28"/>
        </w:rPr>
      </w:pPr>
      <w:r w:rsidRPr="00BB10C7">
        <w:rPr>
          <w:i/>
          <w:color w:val="auto"/>
          <w:sz w:val="28"/>
        </w:rPr>
        <w:t>СГ.02</w:t>
      </w:r>
      <w:r w:rsidR="00BF7E08" w:rsidRPr="00BB10C7">
        <w:rPr>
          <w:i/>
          <w:color w:val="auto"/>
          <w:sz w:val="28"/>
        </w:rPr>
        <w:t xml:space="preserve">  Основы финансовой грамотности</w:t>
      </w:r>
    </w:p>
    <w:p w:rsidR="00BF7E08" w:rsidRPr="00BB10C7" w:rsidRDefault="00E05C24" w:rsidP="00BF7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color w:val="auto"/>
          <w:sz w:val="28"/>
          <w:szCs w:val="28"/>
        </w:rPr>
      </w:pPr>
      <w:r w:rsidRPr="00BB10C7">
        <w:rPr>
          <w:rFonts w:eastAsia="Calibri"/>
          <w:i/>
          <w:color w:val="auto"/>
          <w:sz w:val="28"/>
          <w:szCs w:val="28"/>
        </w:rPr>
        <w:t xml:space="preserve">по специальности </w:t>
      </w:r>
      <w:r w:rsidR="00BF7E08" w:rsidRPr="00BB10C7">
        <w:rPr>
          <w:rFonts w:eastAsia="Calibri"/>
          <w:i/>
          <w:color w:val="auto"/>
          <w:sz w:val="28"/>
          <w:szCs w:val="28"/>
        </w:rPr>
        <w:t xml:space="preserve"> 39.02.01 Социальная работа</w:t>
      </w:r>
    </w:p>
    <w:p w:rsidR="00BF7E08" w:rsidRPr="00BB10C7" w:rsidRDefault="00BF7E08">
      <w:pPr>
        <w:spacing w:after="2" w:line="255" w:lineRule="auto"/>
        <w:ind w:left="175" w:right="0"/>
        <w:jc w:val="left"/>
        <w:rPr>
          <w:i/>
          <w:color w:val="auto"/>
          <w:sz w:val="28"/>
        </w:rPr>
      </w:pPr>
    </w:p>
    <w:p w:rsidR="00FB262C" w:rsidRDefault="00FB262C">
      <w:pPr>
        <w:spacing w:after="10" w:line="259" w:lineRule="auto"/>
        <w:ind w:left="180" w:right="0" w:firstLine="0"/>
        <w:jc w:val="left"/>
      </w:pPr>
    </w:p>
    <w:p w:rsidR="00FB262C" w:rsidRDefault="009373B8">
      <w:pPr>
        <w:spacing w:after="0" w:line="259" w:lineRule="auto"/>
        <w:ind w:left="62" w:right="0" w:firstLine="0"/>
        <w:jc w:val="center"/>
      </w:pPr>
      <w:r>
        <w:rPr>
          <w:sz w:val="28"/>
        </w:rPr>
        <w:t xml:space="preserve"> </w:t>
      </w:r>
    </w:p>
    <w:p w:rsidR="00FB262C" w:rsidRDefault="009373B8">
      <w:pPr>
        <w:spacing w:after="0" w:line="259" w:lineRule="auto"/>
        <w:ind w:left="62" w:right="0" w:firstLine="0"/>
        <w:jc w:val="center"/>
      </w:pPr>
      <w:r>
        <w:rPr>
          <w:sz w:val="28"/>
        </w:rP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FB262C" w:rsidRDefault="009373B8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2902EE" w:rsidRPr="00635DDA" w:rsidRDefault="002902EE" w:rsidP="00635DDA">
      <w:pPr>
        <w:spacing w:after="0" w:line="259" w:lineRule="auto"/>
        <w:ind w:left="52" w:right="0" w:firstLine="0"/>
        <w:jc w:val="center"/>
      </w:pPr>
    </w:p>
    <w:p w:rsidR="002902EE" w:rsidRDefault="002902EE">
      <w:pPr>
        <w:spacing w:after="82" w:line="259" w:lineRule="auto"/>
        <w:ind w:left="180" w:right="0" w:firstLine="0"/>
        <w:jc w:val="left"/>
        <w:rPr>
          <w:sz w:val="28"/>
        </w:rPr>
      </w:pPr>
    </w:p>
    <w:p w:rsidR="002902EE" w:rsidRDefault="002902EE">
      <w:pPr>
        <w:spacing w:after="82" w:line="259" w:lineRule="auto"/>
        <w:ind w:left="180" w:right="0" w:firstLine="0"/>
        <w:jc w:val="left"/>
        <w:rPr>
          <w:sz w:val="28"/>
        </w:rPr>
      </w:pPr>
    </w:p>
    <w:p w:rsidR="002902EE" w:rsidRDefault="002902EE">
      <w:pPr>
        <w:spacing w:after="82" w:line="259" w:lineRule="auto"/>
        <w:ind w:left="180" w:right="0" w:firstLine="0"/>
        <w:jc w:val="left"/>
        <w:rPr>
          <w:sz w:val="28"/>
        </w:rPr>
      </w:pPr>
    </w:p>
    <w:p w:rsidR="002902EE" w:rsidRDefault="002902EE">
      <w:pPr>
        <w:spacing w:after="82" w:line="259" w:lineRule="auto"/>
        <w:ind w:left="180" w:right="0" w:firstLine="0"/>
        <w:jc w:val="left"/>
        <w:rPr>
          <w:sz w:val="28"/>
        </w:rPr>
      </w:pPr>
    </w:p>
    <w:p w:rsidR="002902EE" w:rsidRDefault="00BB10C7" w:rsidP="00BB10C7">
      <w:pPr>
        <w:spacing w:after="82" w:line="259" w:lineRule="auto"/>
        <w:ind w:left="180" w:right="0" w:firstLine="0"/>
        <w:jc w:val="center"/>
      </w:pPr>
      <w:r>
        <w:t>с. Октябрьское, 2024</w:t>
      </w:r>
    </w:p>
    <w:p w:rsidR="00FB262C" w:rsidRDefault="009373B8">
      <w:pPr>
        <w:spacing w:after="132" w:line="259" w:lineRule="auto"/>
        <w:ind w:left="180" w:right="0" w:firstLine="0"/>
        <w:jc w:val="left"/>
      </w:pPr>
      <w:r>
        <w:rPr>
          <w:sz w:val="28"/>
        </w:rPr>
        <w:lastRenderedPageBreak/>
        <w:t xml:space="preserve">                                  </w:t>
      </w:r>
      <w:r>
        <w:rPr>
          <w:b/>
          <w:sz w:val="22"/>
        </w:rPr>
        <w:t xml:space="preserve"> </w:t>
      </w:r>
    </w:p>
    <w:p w:rsidR="00FB262C" w:rsidRDefault="00FB262C">
      <w:pPr>
        <w:spacing w:after="192" w:line="259" w:lineRule="auto"/>
        <w:ind w:left="0" w:right="118" w:firstLine="0"/>
        <w:jc w:val="right"/>
      </w:pPr>
    </w:p>
    <w:p w:rsidR="00FB262C" w:rsidRDefault="009373B8">
      <w:pPr>
        <w:pStyle w:val="1"/>
        <w:spacing w:after="168"/>
        <w:ind w:left="10" w:right="11"/>
      </w:pPr>
      <w:r>
        <w:t xml:space="preserve">1. ПАСПОРТ  ПРОГРАММЫ УЧЕБНОЙ ДИСЦИПЛИНЫ </w:t>
      </w:r>
    </w:p>
    <w:p w:rsidR="00FB262C" w:rsidRPr="00807683" w:rsidRDefault="00B36F46" w:rsidP="00807683">
      <w:pPr>
        <w:spacing w:after="2" w:line="255" w:lineRule="auto"/>
        <w:ind w:left="175" w:right="0"/>
        <w:jc w:val="center"/>
        <w:rPr>
          <w:b/>
        </w:rPr>
      </w:pPr>
      <w:r>
        <w:rPr>
          <w:b/>
          <w:sz w:val="28"/>
        </w:rPr>
        <w:t>СГ.02</w:t>
      </w:r>
      <w:r w:rsidR="00807683" w:rsidRPr="00807683">
        <w:rPr>
          <w:b/>
          <w:sz w:val="28"/>
        </w:rPr>
        <w:t xml:space="preserve"> Основы финансовой грамотности</w:t>
      </w:r>
    </w:p>
    <w:p w:rsidR="00FB262C" w:rsidRDefault="009373B8">
      <w:pPr>
        <w:spacing w:after="182" w:line="259" w:lineRule="auto"/>
        <w:ind w:left="180" w:right="0" w:firstLine="0"/>
        <w:jc w:val="left"/>
      </w:pPr>
      <w:r>
        <w:rPr>
          <w:b/>
          <w:i/>
          <w:sz w:val="28"/>
        </w:rPr>
        <w:t xml:space="preserve"> </w:t>
      </w:r>
    </w:p>
    <w:p w:rsidR="00FB262C" w:rsidRDefault="009373B8">
      <w:pPr>
        <w:spacing w:after="183" w:line="259" w:lineRule="auto"/>
        <w:ind w:right="0"/>
        <w:jc w:val="left"/>
      </w:pPr>
      <w:r>
        <w:rPr>
          <w:b/>
          <w:sz w:val="28"/>
        </w:rPr>
        <w:t xml:space="preserve">1.1. Область применения программы </w:t>
      </w:r>
    </w:p>
    <w:p w:rsidR="00FB262C" w:rsidRPr="00F26837" w:rsidRDefault="00087AE3" w:rsidP="00F26837">
      <w:pPr>
        <w:spacing w:after="0" w:line="360" w:lineRule="auto"/>
        <w:ind w:right="0" w:firstLine="0"/>
        <w:rPr>
          <w:color w:val="auto"/>
          <w:sz w:val="28"/>
        </w:rPr>
      </w:pPr>
      <w:r w:rsidRPr="00E05C24">
        <w:rPr>
          <w:color w:val="auto"/>
          <w:sz w:val="28"/>
        </w:rPr>
        <w:t xml:space="preserve"> </w:t>
      </w:r>
      <w:r w:rsidR="009373B8" w:rsidRPr="00E05C24">
        <w:rPr>
          <w:color w:val="auto"/>
          <w:sz w:val="28"/>
        </w:rPr>
        <w:t xml:space="preserve">Программа </w:t>
      </w:r>
      <w:r w:rsidR="009373B8" w:rsidRPr="00E05C24">
        <w:rPr>
          <w:color w:val="auto"/>
          <w:sz w:val="28"/>
        </w:rPr>
        <w:tab/>
        <w:t xml:space="preserve">учебной </w:t>
      </w:r>
      <w:r w:rsidR="009373B8" w:rsidRPr="00E05C24">
        <w:rPr>
          <w:color w:val="auto"/>
          <w:sz w:val="28"/>
        </w:rPr>
        <w:tab/>
        <w:t xml:space="preserve">дисциплины </w:t>
      </w:r>
      <w:r w:rsidR="009373B8" w:rsidRPr="00E05C24">
        <w:rPr>
          <w:color w:val="auto"/>
          <w:sz w:val="28"/>
        </w:rPr>
        <w:tab/>
      </w:r>
      <w:r w:rsidR="00B36F46">
        <w:rPr>
          <w:color w:val="auto"/>
          <w:sz w:val="28"/>
        </w:rPr>
        <w:t>СГ.02</w:t>
      </w:r>
      <w:r w:rsidR="00324C61">
        <w:rPr>
          <w:color w:val="auto"/>
          <w:sz w:val="28"/>
        </w:rPr>
        <w:t xml:space="preserve"> Основы финансовой грамотности </w:t>
      </w:r>
      <w:r w:rsidR="009373B8" w:rsidRPr="00E05C24">
        <w:rPr>
          <w:color w:val="auto"/>
          <w:sz w:val="28"/>
        </w:rPr>
        <w:t xml:space="preserve">является </w:t>
      </w:r>
      <w:r w:rsidR="009373B8" w:rsidRPr="00E05C24">
        <w:rPr>
          <w:color w:val="auto"/>
          <w:sz w:val="28"/>
        </w:rPr>
        <w:tab/>
        <w:t>час</w:t>
      </w:r>
      <w:r w:rsidR="00324C61">
        <w:rPr>
          <w:color w:val="auto"/>
          <w:sz w:val="28"/>
        </w:rPr>
        <w:t xml:space="preserve">тью </w:t>
      </w:r>
      <w:r w:rsidR="00324C61">
        <w:rPr>
          <w:color w:val="auto"/>
          <w:sz w:val="28"/>
        </w:rPr>
        <w:tab/>
        <w:t xml:space="preserve">основной профессиональной </w:t>
      </w:r>
      <w:r w:rsidR="009373B8" w:rsidRPr="00E05C24">
        <w:rPr>
          <w:color w:val="auto"/>
          <w:sz w:val="28"/>
        </w:rPr>
        <w:t xml:space="preserve">образовательной </w:t>
      </w:r>
      <w:r w:rsidR="009373B8" w:rsidRPr="00E05C24">
        <w:rPr>
          <w:color w:val="auto"/>
          <w:sz w:val="28"/>
        </w:rPr>
        <w:tab/>
        <w:t xml:space="preserve">программы </w:t>
      </w:r>
      <w:r w:rsidR="009373B8" w:rsidRPr="00E05C24">
        <w:rPr>
          <w:color w:val="auto"/>
          <w:sz w:val="28"/>
        </w:rPr>
        <w:tab/>
        <w:t xml:space="preserve"> </w:t>
      </w:r>
      <w:r w:rsidR="009373B8" w:rsidRPr="00E05C24">
        <w:rPr>
          <w:color w:val="auto"/>
          <w:sz w:val="28"/>
        </w:rPr>
        <w:tab/>
      </w:r>
      <w:r w:rsidR="00F26837">
        <w:rPr>
          <w:color w:val="auto"/>
          <w:sz w:val="28"/>
        </w:rPr>
        <w:t xml:space="preserve">подготовки </w:t>
      </w:r>
      <w:r w:rsidR="009373B8" w:rsidRPr="00E05C24">
        <w:rPr>
          <w:color w:val="auto"/>
          <w:sz w:val="28"/>
        </w:rPr>
        <w:t>специалистов с</w:t>
      </w:r>
      <w:r w:rsidR="00F26837">
        <w:rPr>
          <w:color w:val="auto"/>
          <w:sz w:val="28"/>
        </w:rPr>
        <w:t xml:space="preserve">реднего звена по  специальности </w:t>
      </w:r>
      <w:r w:rsidR="00324C61">
        <w:rPr>
          <w:color w:val="auto"/>
          <w:sz w:val="28"/>
        </w:rPr>
        <w:t xml:space="preserve"> </w:t>
      </w:r>
      <w:r w:rsidR="00F26837">
        <w:rPr>
          <w:color w:val="auto"/>
          <w:sz w:val="28"/>
        </w:rPr>
        <w:t xml:space="preserve">39.02.01 Социальная работа. </w:t>
      </w:r>
      <w:r w:rsidR="009373B8" w:rsidRPr="00E05C24">
        <w:rPr>
          <w:color w:val="auto"/>
          <w:sz w:val="28"/>
        </w:rPr>
        <w:t xml:space="preserve"> </w:t>
      </w:r>
    </w:p>
    <w:p w:rsidR="00FB262C" w:rsidRPr="00E05C24" w:rsidRDefault="009373B8" w:rsidP="00087AE3">
      <w:pPr>
        <w:spacing w:after="0" w:line="360" w:lineRule="auto"/>
        <w:ind w:left="181" w:right="0" w:firstLine="709"/>
        <w:rPr>
          <w:color w:val="auto"/>
        </w:rPr>
      </w:pPr>
      <w:r w:rsidRPr="00E05C24">
        <w:rPr>
          <w:color w:val="auto"/>
          <w:sz w:val="28"/>
        </w:rPr>
        <w:t xml:space="preserve">Программа учебной </w:t>
      </w:r>
      <w:r w:rsidR="00B36F46">
        <w:rPr>
          <w:color w:val="auto"/>
          <w:sz w:val="28"/>
        </w:rPr>
        <w:t>дисциплины СГ.02</w:t>
      </w:r>
      <w:r w:rsidR="00324C61">
        <w:rPr>
          <w:color w:val="auto"/>
          <w:sz w:val="28"/>
        </w:rPr>
        <w:t xml:space="preserve"> Основы финансовой грамотности </w:t>
      </w:r>
      <w:r w:rsidRPr="00E05C24">
        <w:rPr>
          <w:color w:val="auto"/>
          <w:sz w:val="28"/>
        </w:rPr>
        <w:t xml:space="preserve"> может быть использована</w:t>
      </w:r>
      <w:r w:rsidRPr="00E05C24">
        <w:rPr>
          <w:b/>
          <w:color w:val="auto"/>
          <w:sz w:val="28"/>
        </w:rPr>
        <w:t xml:space="preserve"> </w:t>
      </w:r>
      <w:r w:rsidRPr="00E05C24">
        <w:rPr>
          <w:color w:val="auto"/>
          <w:sz w:val="28"/>
        </w:rPr>
        <w:t xml:space="preserve">в дополнительном профессиональном образовании (на курсах повышения квалификации и переподготовки незанятого населения). </w:t>
      </w:r>
      <w:r w:rsidRPr="00E05C24">
        <w:rPr>
          <w:b/>
          <w:i/>
          <w:color w:val="auto"/>
          <w:sz w:val="28"/>
        </w:rPr>
        <w:t xml:space="preserve"> </w:t>
      </w:r>
    </w:p>
    <w:p w:rsidR="00FB262C" w:rsidRDefault="009373B8">
      <w:pPr>
        <w:spacing w:after="131" w:line="259" w:lineRule="auto"/>
        <w:ind w:left="180" w:right="0" w:firstLine="0"/>
        <w:jc w:val="left"/>
      </w:pPr>
      <w:r>
        <w:rPr>
          <w:b/>
          <w:sz w:val="28"/>
        </w:rPr>
        <w:t xml:space="preserve"> </w:t>
      </w:r>
    </w:p>
    <w:p w:rsidR="00FB262C" w:rsidRDefault="009373B8">
      <w:pPr>
        <w:spacing w:after="0" w:line="396" w:lineRule="auto"/>
        <w:ind w:left="180" w:right="3" w:firstLine="0"/>
      </w:pPr>
      <w:r>
        <w:rPr>
          <w:b/>
          <w:sz w:val="28"/>
        </w:rPr>
        <w:t xml:space="preserve">1.2. Место дисциплины в структуре основной профессиональной образовательной программы: </w:t>
      </w:r>
    </w:p>
    <w:p w:rsidR="00F26837" w:rsidRPr="006C271F" w:rsidRDefault="009373B8" w:rsidP="00F268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93" w:right="0" w:firstLine="709"/>
        <w:rPr>
          <w:color w:val="auto"/>
          <w:sz w:val="28"/>
          <w:szCs w:val="28"/>
        </w:rPr>
      </w:pPr>
      <w:r w:rsidRPr="006C271F">
        <w:rPr>
          <w:i/>
          <w:color w:val="auto"/>
          <w:sz w:val="28"/>
          <w:szCs w:val="28"/>
        </w:rPr>
        <w:t xml:space="preserve"> </w:t>
      </w:r>
      <w:r w:rsidR="002926B0" w:rsidRPr="006C271F">
        <w:rPr>
          <w:color w:val="auto"/>
          <w:sz w:val="28"/>
          <w:szCs w:val="28"/>
        </w:rPr>
        <w:t>Учебная дис</w:t>
      </w:r>
      <w:r w:rsidR="00B36F46">
        <w:rPr>
          <w:color w:val="auto"/>
          <w:sz w:val="28"/>
          <w:szCs w:val="28"/>
        </w:rPr>
        <w:t>циплина СГ.02</w:t>
      </w:r>
      <w:r w:rsidR="00F26837" w:rsidRPr="006C271F">
        <w:rPr>
          <w:color w:val="auto"/>
          <w:sz w:val="28"/>
          <w:szCs w:val="28"/>
        </w:rPr>
        <w:t xml:space="preserve"> Основы финансовой грамотности является обязательной частью социаль</w:t>
      </w:r>
      <w:r w:rsidR="00324AF2">
        <w:rPr>
          <w:color w:val="auto"/>
          <w:sz w:val="28"/>
          <w:szCs w:val="28"/>
        </w:rPr>
        <w:t>но-гуманитарного цикла</w:t>
      </w:r>
      <w:r w:rsidR="00F26837" w:rsidRPr="006C271F">
        <w:rPr>
          <w:color w:val="auto"/>
          <w:sz w:val="28"/>
          <w:szCs w:val="28"/>
        </w:rPr>
        <w:t xml:space="preserve"> основной образовательной программы в соответствии с ФГОС СПО по специальности 39.02.01. Социальная работа.</w:t>
      </w:r>
    </w:p>
    <w:p w:rsidR="00F26837" w:rsidRPr="00324AF2" w:rsidRDefault="00F26837" w:rsidP="00F268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93" w:right="0" w:firstLine="709"/>
        <w:rPr>
          <w:color w:val="auto"/>
          <w:sz w:val="28"/>
          <w:szCs w:val="28"/>
        </w:rPr>
      </w:pPr>
      <w:r w:rsidRPr="00324AF2">
        <w:rPr>
          <w:color w:val="auto"/>
          <w:sz w:val="28"/>
          <w:szCs w:val="28"/>
        </w:rPr>
        <w:t>Особое значение дисциплина имеет при формировании и развитии ОК 01, ОК 02, ОК 03, ОК 06, ОК 09.</w:t>
      </w:r>
    </w:p>
    <w:p w:rsidR="00FB262C" w:rsidRPr="00324AF2" w:rsidRDefault="00FB262C">
      <w:pPr>
        <w:spacing w:after="195" w:line="259" w:lineRule="auto"/>
        <w:ind w:left="180" w:right="0" w:firstLine="0"/>
        <w:jc w:val="left"/>
        <w:rPr>
          <w:color w:val="auto"/>
        </w:rPr>
      </w:pPr>
    </w:p>
    <w:p w:rsidR="00FB262C" w:rsidRDefault="009373B8">
      <w:pPr>
        <w:spacing w:after="0" w:line="400" w:lineRule="auto"/>
        <w:ind w:right="0"/>
        <w:jc w:val="left"/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  <w:r>
        <w:rPr>
          <w:i/>
          <w:sz w:val="28"/>
        </w:rPr>
        <w:t xml:space="preserve"> </w:t>
      </w:r>
    </w:p>
    <w:p w:rsidR="0000704C" w:rsidRDefault="0000704C" w:rsidP="0000704C">
      <w:pPr>
        <w:suppressAutoHyphens/>
        <w:spacing w:after="0" w:line="360" w:lineRule="auto"/>
        <w:ind w:right="-1" w:firstLine="709"/>
        <w:rPr>
          <w:color w:val="auto"/>
          <w:sz w:val="28"/>
          <w:szCs w:val="28"/>
        </w:rPr>
      </w:pPr>
      <w:r w:rsidRPr="0000704C">
        <w:rPr>
          <w:color w:val="auto"/>
          <w:sz w:val="28"/>
          <w:szCs w:val="28"/>
        </w:rPr>
        <w:t>В рамках программы учебной дисциплины обучающимися осваиваются умения и знания</w:t>
      </w:r>
      <w:r>
        <w:rPr>
          <w:color w:val="auto"/>
          <w:sz w:val="28"/>
          <w:szCs w:val="28"/>
        </w:rPr>
        <w:t>.</w:t>
      </w:r>
    </w:p>
    <w:p w:rsidR="0014747E" w:rsidRDefault="0014747E" w:rsidP="0000704C">
      <w:pPr>
        <w:suppressAutoHyphens/>
        <w:spacing w:after="0" w:line="360" w:lineRule="auto"/>
        <w:ind w:right="-1" w:firstLine="709"/>
        <w:rPr>
          <w:color w:val="auto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2"/>
        <w:gridCol w:w="3883"/>
        <w:gridCol w:w="3863"/>
      </w:tblGrid>
      <w:tr w:rsidR="0014747E" w:rsidRPr="00226841" w:rsidTr="00432063">
        <w:trPr>
          <w:trHeight w:val="649"/>
        </w:trPr>
        <w:tc>
          <w:tcPr>
            <w:tcW w:w="1502" w:type="dxa"/>
            <w:hideMark/>
          </w:tcPr>
          <w:p w:rsidR="0014747E" w:rsidRPr="009722D7" w:rsidRDefault="0014747E" w:rsidP="00A233C4">
            <w:pPr>
              <w:shd w:val="clear" w:color="auto" w:fill="FFFFFF"/>
              <w:suppressAutoHyphens/>
              <w:spacing w:after="0"/>
              <w:jc w:val="center"/>
              <w:rPr>
                <w:i/>
                <w:sz w:val="28"/>
                <w:szCs w:val="28"/>
              </w:rPr>
            </w:pPr>
            <w:r w:rsidRPr="009722D7">
              <w:rPr>
                <w:i/>
                <w:sz w:val="28"/>
                <w:szCs w:val="28"/>
              </w:rPr>
              <w:t xml:space="preserve">Код </w:t>
            </w:r>
          </w:p>
          <w:p w:rsidR="0014747E" w:rsidRPr="009722D7" w:rsidRDefault="0014747E" w:rsidP="00A233C4">
            <w:pPr>
              <w:shd w:val="clear" w:color="auto" w:fill="FFFFFF"/>
              <w:suppressAutoHyphens/>
              <w:spacing w:after="0"/>
              <w:jc w:val="center"/>
              <w:rPr>
                <w:i/>
                <w:sz w:val="28"/>
                <w:szCs w:val="28"/>
              </w:rPr>
            </w:pPr>
            <w:r w:rsidRPr="009722D7">
              <w:rPr>
                <w:i/>
                <w:sz w:val="28"/>
                <w:szCs w:val="28"/>
              </w:rPr>
              <w:t>ПК, ОК</w:t>
            </w:r>
          </w:p>
        </w:tc>
        <w:tc>
          <w:tcPr>
            <w:tcW w:w="3883" w:type="dxa"/>
            <w:hideMark/>
          </w:tcPr>
          <w:p w:rsidR="0014747E" w:rsidRPr="009722D7" w:rsidRDefault="0014747E" w:rsidP="00A233C4">
            <w:pPr>
              <w:shd w:val="clear" w:color="auto" w:fill="FFFFFF"/>
              <w:suppressAutoHyphens/>
              <w:spacing w:after="0"/>
              <w:jc w:val="center"/>
              <w:rPr>
                <w:i/>
                <w:sz w:val="28"/>
                <w:szCs w:val="28"/>
              </w:rPr>
            </w:pPr>
            <w:r w:rsidRPr="009722D7">
              <w:rPr>
                <w:i/>
                <w:sz w:val="28"/>
                <w:szCs w:val="28"/>
              </w:rPr>
              <w:t>Умения</w:t>
            </w:r>
          </w:p>
        </w:tc>
        <w:tc>
          <w:tcPr>
            <w:tcW w:w="3863" w:type="dxa"/>
            <w:hideMark/>
          </w:tcPr>
          <w:p w:rsidR="0014747E" w:rsidRPr="009722D7" w:rsidRDefault="0014747E" w:rsidP="00A233C4">
            <w:pPr>
              <w:shd w:val="clear" w:color="auto" w:fill="FFFFFF"/>
              <w:suppressAutoHyphens/>
              <w:spacing w:after="0"/>
              <w:jc w:val="center"/>
              <w:rPr>
                <w:i/>
                <w:sz w:val="28"/>
                <w:szCs w:val="28"/>
              </w:rPr>
            </w:pPr>
            <w:r w:rsidRPr="009722D7">
              <w:rPr>
                <w:i/>
                <w:sz w:val="28"/>
                <w:szCs w:val="28"/>
              </w:rPr>
              <w:t>Знания</w:t>
            </w:r>
          </w:p>
        </w:tc>
      </w:tr>
      <w:tr w:rsidR="0014747E" w:rsidRPr="00226841" w:rsidTr="00432063">
        <w:trPr>
          <w:trHeight w:val="649"/>
        </w:trPr>
        <w:tc>
          <w:tcPr>
            <w:tcW w:w="1502" w:type="dxa"/>
            <w:hideMark/>
          </w:tcPr>
          <w:p w:rsidR="00986ADB" w:rsidRPr="00A437FB" w:rsidRDefault="00986ADB" w:rsidP="00986ADB">
            <w:pPr>
              <w:spacing w:after="0" w:line="240" w:lineRule="auto"/>
              <w:ind w:right="-1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  <w:p w:rsidR="00986ADB" w:rsidRPr="00A437FB" w:rsidRDefault="00986ADB" w:rsidP="00986ADB">
            <w:pPr>
              <w:spacing w:after="0" w:line="240" w:lineRule="auto"/>
              <w:ind w:right="-1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ОК 01</w:t>
            </w:r>
          </w:p>
          <w:p w:rsidR="00986ADB" w:rsidRPr="00A437FB" w:rsidRDefault="00986ADB" w:rsidP="00986ADB">
            <w:pPr>
              <w:spacing w:after="0" w:line="240" w:lineRule="auto"/>
              <w:ind w:right="-1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ОК 02</w:t>
            </w:r>
          </w:p>
          <w:p w:rsidR="00986ADB" w:rsidRPr="00A437FB" w:rsidRDefault="00986ADB" w:rsidP="00986ADB">
            <w:pPr>
              <w:spacing w:after="0" w:line="240" w:lineRule="auto"/>
              <w:ind w:right="-1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ОК 03</w:t>
            </w:r>
          </w:p>
          <w:p w:rsidR="00986ADB" w:rsidRPr="00A437FB" w:rsidRDefault="00986ADB" w:rsidP="00986ADB">
            <w:pPr>
              <w:spacing w:after="0" w:line="240" w:lineRule="auto"/>
              <w:ind w:right="-1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ОК 06</w:t>
            </w:r>
          </w:p>
          <w:p w:rsidR="00986ADB" w:rsidRPr="00A437FB" w:rsidRDefault="00986ADB" w:rsidP="00986ADB">
            <w:pPr>
              <w:spacing w:after="0" w:line="240" w:lineRule="auto"/>
              <w:ind w:right="-1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ОК 09</w:t>
            </w:r>
          </w:p>
          <w:p w:rsidR="00986ADB" w:rsidRPr="00A437FB" w:rsidRDefault="00986ADB" w:rsidP="00986ADB">
            <w:pPr>
              <w:suppressAutoHyphens/>
              <w:spacing w:after="0" w:line="240" w:lineRule="auto"/>
              <w:ind w:right="-1"/>
              <w:jc w:val="center"/>
              <w:rPr>
                <w:color w:val="auto"/>
                <w:sz w:val="28"/>
                <w:szCs w:val="28"/>
              </w:rPr>
            </w:pPr>
            <w:r w:rsidRPr="00A437FB">
              <w:rPr>
                <w:color w:val="auto"/>
                <w:sz w:val="28"/>
                <w:szCs w:val="28"/>
              </w:rPr>
              <w:t>ПК 1.1,</w:t>
            </w:r>
            <w:r w:rsidRPr="00A437FB">
              <w:rPr>
                <w:color w:val="auto"/>
                <w:sz w:val="28"/>
                <w:szCs w:val="28"/>
              </w:rPr>
              <w:br/>
              <w:t xml:space="preserve"> ПК 1.3,</w:t>
            </w:r>
          </w:p>
          <w:p w:rsidR="00986ADB" w:rsidRPr="00A437FB" w:rsidRDefault="00986ADB" w:rsidP="00986ADB">
            <w:pPr>
              <w:suppressAutoHyphens/>
              <w:spacing w:after="0" w:line="240" w:lineRule="auto"/>
              <w:ind w:right="-1"/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A437FB">
              <w:rPr>
                <w:color w:val="auto"/>
                <w:sz w:val="28"/>
                <w:szCs w:val="28"/>
              </w:rPr>
              <w:t xml:space="preserve">ПК 1.5, </w:t>
            </w:r>
            <w:r w:rsidRPr="00A437FB">
              <w:rPr>
                <w:color w:val="auto"/>
                <w:sz w:val="28"/>
                <w:szCs w:val="28"/>
              </w:rPr>
              <w:br/>
              <w:t xml:space="preserve">ПК 1.7 </w:t>
            </w:r>
          </w:p>
          <w:p w:rsidR="0014747E" w:rsidRPr="00A437FB" w:rsidRDefault="0014747E" w:rsidP="00986ADB">
            <w:pPr>
              <w:shd w:val="clear" w:color="auto" w:fill="FFFFFF"/>
              <w:suppressAutoHyphens/>
              <w:spacing w:after="0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3883" w:type="dxa"/>
            <w:hideMark/>
          </w:tcPr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bookmarkStart w:id="0" w:name="_Hlk85211500"/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0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взаимодействовать в коллективе и работать в команде;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анализирует состояние финансовых рынков, используя различные источники информации;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 xml:space="preserve">применять правовые нормы по защите прав потребителей финансовых услуг и выявлять признаки мошенничества на </w:t>
            </w:r>
            <w:r w:rsidRPr="00A437FB">
              <w:rPr>
                <w:bCs/>
                <w:iCs/>
                <w:color w:val="auto"/>
                <w:sz w:val="28"/>
                <w:szCs w:val="28"/>
              </w:rPr>
              <w:lastRenderedPageBreak/>
              <w:t>финансовом рынке в отношении физических лиц;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планировать и анализировать семейный бюджет и личный финансовый план;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bCs/>
                <w:iCs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составлять обоснование бизнес-идеи;</w:t>
            </w:r>
          </w:p>
          <w:p w:rsidR="0014747E" w:rsidRPr="00A437FB" w:rsidRDefault="00491D2B" w:rsidP="00491D2B">
            <w:pPr>
              <w:shd w:val="clear" w:color="auto" w:fill="FFFFFF"/>
              <w:suppressAutoHyphens/>
              <w:spacing w:after="0"/>
              <w:rPr>
                <w:i/>
                <w:color w:val="auto"/>
                <w:sz w:val="28"/>
                <w:szCs w:val="28"/>
              </w:rPr>
            </w:pPr>
            <w:r w:rsidRPr="00A437FB">
              <w:rPr>
                <w:bCs/>
                <w:iCs/>
                <w:color w:val="auto"/>
                <w:sz w:val="28"/>
                <w:szCs w:val="28"/>
              </w:rPr>
              <w:t>применять полученные знания для увеличения пенсионных накоплений</w:t>
            </w:r>
            <w:bookmarkEnd w:id="0"/>
          </w:p>
        </w:tc>
        <w:tc>
          <w:tcPr>
            <w:tcW w:w="3863" w:type="dxa"/>
            <w:hideMark/>
          </w:tcPr>
          <w:p w:rsidR="00491D2B" w:rsidRPr="00A437FB" w:rsidRDefault="00491D2B" w:rsidP="00491D2B">
            <w:pPr>
              <w:suppressAutoHyphens/>
              <w:spacing w:after="0" w:line="240" w:lineRule="auto"/>
              <w:ind w:firstLine="0"/>
              <w:rPr>
                <w:iCs/>
                <w:color w:val="auto"/>
                <w:sz w:val="28"/>
                <w:szCs w:val="28"/>
              </w:rPr>
            </w:pPr>
            <w:bookmarkStart w:id="1" w:name="_Hlk85211552"/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0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виды принятия решений в условиях ограниченности ресурсов;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основные виды планирования;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устройство банковской системы, основные виды банков и их операций;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сущность понятий «депозит» и «кредит», их виды и принципы;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схемы кредитования физических лиц;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устройство налоговой системы, виды налогообложения физических лиц;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признаки финансового мошенничества;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основные виды ценных бумаг и их доходность;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формирование инвестиционного портфеля;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классификацию инвестиций, основные разделы бизнес-плана;</w:t>
            </w:r>
          </w:p>
          <w:p w:rsidR="00491D2B" w:rsidRPr="00A437FB" w:rsidRDefault="00491D2B" w:rsidP="00491D2B">
            <w:pPr>
              <w:suppressAutoHyphens/>
              <w:spacing w:after="0" w:line="240" w:lineRule="auto"/>
              <w:ind w:firstLine="313"/>
              <w:rPr>
                <w:iCs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виды страхования;</w:t>
            </w:r>
          </w:p>
          <w:p w:rsidR="0014747E" w:rsidRPr="00A437FB" w:rsidRDefault="00491D2B" w:rsidP="00491D2B">
            <w:pPr>
              <w:shd w:val="clear" w:color="auto" w:fill="FFFFFF"/>
              <w:suppressAutoHyphens/>
              <w:spacing w:after="0"/>
              <w:rPr>
                <w:i/>
                <w:color w:val="auto"/>
                <w:sz w:val="28"/>
                <w:szCs w:val="28"/>
              </w:rPr>
            </w:pPr>
            <w:r w:rsidRPr="00A437FB">
              <w:rPr>
                <w:iCs/>
                <w:color w:val="auto"/>
                <w:sz w:val="28"/>
                <w:szCs w:val="28"/>
              </w:rPr>
              <w:t>виды пенсий, способы увеличения пенсий</w:t>
            </w:r>
            <w:bookmarkEnd w:id="1"/>
          </w:p>
        </w:tc>
      </w:tr>
    </w:tbl>
    <w:p w:rsidR="0014747E" w:rsidRDefault="0014747E" w:rsidP="0014747E">
      <w:pPr>
        <w:spacing w:after="189" w:line="259" w:lineRule="auto"/>
        <w:ind w:left="180" w:right="0" w:firstLine="0"/>
        <w:jc w:val="left"/>
      </w:pPr>
    </w:p>
    <w:p w:rsidR="00FB262C" w:rsidRDefault="00FB262C" w:rsidP="00020656">
      <w:pPr>
        <w:spacing w:after="132" w:line="259" w:lineRule="auto"/>
        <w:ind w:left="0" w:right="0" w:firstLine="0"/>
        <w:jc w:val="left"/>
      </w:pPr>
    </w:p>
    <w:p w:rsidR="00FB262C" w:rsidRDefault="009373B8">
      <w:pPr>
        <w:spacing w:after="185" w:line="259" w:lineRule="auto"/>
        <w:ind w:left="888" w:right="0" w:firstLine="0"/>
        <w:jc w:val="left"/>
      </w:pPr>
      <w:r>
        <w:rPr>
          <w:sz w:val="28"/>
        </w:rPr>
        <w:t xml:space="preserve"> </w:t>
      </w:r>
    </w:p>
    <w:p w:rsidR="00FB262C" w:rsidRDefault="00FB262C">
      <w:pPr>
        <w:spacing w:after="189" w:line="259" w:lineRule="auto"/>
        <w:ind w:left="180" w:right="0" w:firstLine="0"/>
        <w:jc w:val="left"/>
      </w:pPr>
    </w:p>
    <w:p w:rsidR="00FB262C" w:rsidRDefault="009373B8">
      <w:pPr>
        <w:spacing w:after="181" w:line="259" w:lineRule="auto"/>
        <w:ind w:right="0"/>
        <w:jc w:val="left"/>
      </w:pPr>
      <w:r>
        <w:rPr>
          <w:b/>
          <w:sz w:val="28"/>
        </w:rPr>
        <w:t xml:space="preserve">1.4. Количество часов на освоение программы дисциплины: </w:t>
      </w:r>
    </w:p>
    <w:p w:rsidR="00FB262C" w:rsidRPr="00735C02" w:rsidRDefault="009373B8" w:rsidP="00735C02">
      <w:pPr>
        <w:spacing w:after="182" w:line="256" w:lineRule="auto"/>
        <w:ind w:left="180" w:right="1185" w:firstLine="0"/>
        <w:rPr>
          <w:color w:val="auto"/>
        </w:rPr>
      </w:pPr>
      <w:r w:rsidRPr="00735C02">
        <w:rPr>
          <w:i/>
          <w:color w:val="auto"/>
          <w:sz w:val="28"/>
        </w:rPr>
        <w:t xml:space="preserve"> </w:t>
      </w:r>
      <w:r w:rsidRPr="00735C02">
        <w:rPr>
          <w:color w:val="auto"/>
          <w:sz w:val="28"/>
        </w:rPr>
        <w:t>максимальной у</w:t>
      </w:r>
      <w:r w:rsidR="00500715">
        <w:rPr>
          <w:color w:val="auto"/>
          <w:sz w:val="28"/>
        </w:rPr>
        <w:t xml:space="preserve">чебной нагрузки обучающегося  </w:t>
      </w:r>
      <w:r w:rsidR="00A20FCD">
        <w:rPr>
          <w:color w:val="auto"/>
          <w:sz w:val="28"/>
          <w:u w:val="single"/>
        </w:rPr>
        <w:t>40</w:t>
      </w:r>
      <w:r w:rsidR="00500715" w:rsidRPr="00500715">
        <w:rPr>
          <w:color w:val="auto"/>
          <w:sz w:val="28"/>
          <w:u w:val="single"/>
        </w:rPr>
        <w:t xml:space="preserve">  </w:t>
      </w:r>
      <w:r w:rsidR="00500715">
        <w:rPr>
          <w:color w:val="auto"/>
          <w:sz w:val="28"/>
        </w:rPr>
        <w:t>часов</w:t>
      </w:r>
      <w:r w:rsidRPr="00735C02">
        <w:rPr>
          <w:color w:val="auto"/>
          <w:sz w:val="28"/>
        </w:rPr>
        <w:t xml:space="preserve">, в том числе: </w:t>
      </w:r>
    </w:p>
    <w:p w:rsidR="00FB262C" w:rsidRPr="00735C02" w:rsidRDefault="009373B8">
      <w:pPr>
        <w:spacing w:after="0" w:line="394" w:lineRule="auto"/>
        <w:ind w:left="898" w:right="0"/>
        <w:rPr>
          <w:color w:val="auto"/>
        </w:rPr>
      </w:pPr>
      <w:r w:rsidRPr="00735C02">
        <w:rPr>
          <w:color w:val="auto"/>
          <w:sz w:val="28"/>
        </w:rPr>
        <w:t>обязательной аудиторной уч</w:t>
      </w:r>
      <w:r w:rsidR="00500715">
        <w:rPr>
          <w:color w:val="auto"/>
          <w:sz w:val="28"/>
        </w:rPr>
        <w:t>ебной нагрузки обучающегося 28 часов</w:t>
      </w:r>
      <w:r w:rsidRPr="00735C02">
        <w:rPr>
          <w:color w:val="auto"/>
          <w:sz w:val="28"/>
        </w:rPr>
        <w:t>; самостоятельной работы обучающегося __</w:t>
      </w:r>
      <w:r w:rsidR="00500715">
        <w:rPr>
          <w:color w:val="auto"/>
          <w:sz w:val="28"/>
          <w:u w:val="single"/>
        </w:rPr>
        <w:t>0</w:t>
      </w:r>
      <w:r w:rsidRPr="00735C02">
        <w:rPr>
          <w:color w:val="auto"/>
          <w:sz w:val="28"/>
        </w:rPr>
        <w:t xml:space="preserve">_ час. </w:t>
      </w:r>
    </w:p>
    <w:p w:rsidR="00FB262C" w:rsidRDefault="009373B8">
      <w:pPr>
        <w:spacing w:after="0" w:line="259" w:lineRule="auto"/>
        <w:ind w:left="888" w:right="0" w:firstLine="0"/>
        <w:jc w:val="left"/>
      </w:pPr>
      <w:r>
        <w:rPr>
          <w:sz w:val="28"/>
        </w:rPr>
        <w:t xml:space="preserve"> </w:t>
      </w:r>
    </w:p>
    <w:p w:rsidR="00FB262C" w:rsidRDefault="009373B8">
      <w:pPr>
        <w:spacing w:after="131" w:line="259" w:lineRule="auto"/>
        <w:ind w:left="180" w:right="0" w:firstLine="0"/>
        <w:jc w:val="left"/>
      </w:pPr>
      <w:r>
        <w:rPr>
          <w:b/>
          <w:sz w:val="28"/>
        </w:rPr>
        <w:t xml:space="preserve"> </w:t>
      </w:r>
    </w:p>
    <w:p w:rsidR="00FB262C" w:rsidRDefault="009373B8">
      <w:pPr>
        <w:spacing w:after="137" w:line="259" w:lineRule="auto"/>
        <w:ind w:left="18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AD29D6" w:rsidRDefault="00AD29D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AD29D6" w:rsidRDefault="00AD29D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AD29D6" w:rsidRDefault="00AD29D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AD29D6" w:rsidRDefault="00AD29D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020656" w:rsidRDefault="0002065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020656" w:rsidRDefault="0002065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020656" w:rsidRDefault="0002065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020656" w:rsidRDefault="0002065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020656" w:rsidRDefault="0002065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020656" w:rsidRDefault="0002065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020656" w:rsidRDefault="0002065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AD29D6" w:rsidRDefault="00AD29D6">
      <w:pPr>
        <w:spacing w:after="137" w:line="259" w:lineRule="auto"/>
        <w:ind w:left="180" w:right="0" w:firstLine="0"/>
        <w:jc w:val="left"/>
        <w:rPr>
          <w:b/>
          <w:sz w:val="28"/>
        </w:rPr>
      </w:pPr>
    </w:p>
    <w:p w:rsidR="00AD29D6" w:rsidRDefault="00AD29D6">
      <w:pPr>
        <w:spacing w:after="137" w:line="259" w:lineRule="auto"/>
        <w:ind w:left="180" w:right="0" w:firstLine="0"/>
        <w:jc w:val="left"/>
      </w:pPr>
    </w:p>
    <w:p w:rsidR="00FB262C" w:rsidRDefault="009373B8">
      <w:pPr>
        <w:pStyle w:val="1"/>
        <w:spacing w:after="183" w:line="259" w:lineRule="auto"/>
        <w:ind w:left="10" w:right="747"/>
        <w:jc w:val="right"/>
      </w:pPr>
      <w:r>
        <w:t xml:space="preserve">2. СТРУКТУРА И СОДЕРЖАНИЕ УЧЕБНОЙ ДИСЦИПЛИНЫ </w:t>
      </w:r>
    </w:p>
    <w:p w:rsidR="00FB262C" w:rsidRPr="00726A22" w:rsidRDefault="00B36F46" w:rsidP="00726A22">
      <w:pPr>
        <w:spacing w:after="2" w:line="255" w:lineRule="auto"/>
        <w:ind w:left="175" w:right="0"/>
        <w:jc w:val="center"/>
        <w:rPr>
          <w:b/>
          <w:color w:val="auto"/>
        </w:rPr>
      </w:pPr>
      <w:r>
        <w:rPr>
          <w:b/>
          <w:color w:val="auto"/>
          <w:sz w:val="28"/>
        </w:rPr>
        <w:t>СГ.02</w:t>
      </w:r>
      <w:r w:rsidR="00726A22" w:rsidRPr="00726A22">
        <w:rPr>
          <w:b/>
          <w:color w:val="auto"/>
          <w:sz w:val="28"/>
        </w:rPr>
        <w:t xml:space="preserve"> Основы финансовой грамотности</w:t>
      </w:r>
    </w:p>
    <w:p w:rsidR="00FB262C" w:rsidRDefault="009373B8">
      <w:pPr>
        <w:spacing w:after="19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FB262C" w:rsidRDefault="009373B8">
      <w:pPr>
        <w:spacing w:after="131" w:line="259" w:lineRule="auto"/>
        <w:ind w:left="-5" w:right="0"/>
        <w:jc w:val="left"/>
      </w:pPr>
      <w:r>
        <w:rPr>
          <w:b/>
          <w:sz w:val="28"/>
        </w:rPr>
        <w:t>2.1. Объем учебной дисциплины и виды учебной работы</w:t>
      </w:r>
      <w:r>
        <w:t xml:space="preserve"> </w:t>
      </w:r>
    </w:p>
    <w:p w:rsidR="00FB262C" w:rsidRDefault="009373B8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500715" w:rsidRDefault="009373B8">
      <w:pPr>
        <w:spacing w:after="0" w:line="259" w:lineRule="auto"/>
        <w:ind w:left="180" w:right="0" w:firstLine="0"/>
        <w:jc w:val="left"/>
      </w:pPr>
      <w:r>
        <w:rPr>
          <w:i/>
        </w:rPr>
        <w:t xml:space="preserve"> </w:t>
      </w:r>
    </w:p>
    <w:tbl>
      <w:tblPr>
        <w:tblW w:w="0" w:type="auto"/>
        <w:tblInd w:w="24" w:type="dxa"/>
        <w:tblLayout w:type="fixed"/>
        <w:tblLook w:val="04A0"/>
      </w:tblPr>
      <w:tblGrid>
        <w:gridCol w:w="7819"/>
        <w:gridCol w:w="1925"/>
      </w:tblGrid>
      <w:tr w:rsidR="00500715" w:rsidRPr="00CE6860" w:rsidTr="00500715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 w:rsidRPr="00CE6860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i/>
                <w:iCs/>
                <w:sz w:val="28"/>
                <w:szCs w:val="28"/>
                <w:lang w:eastAsia="ar-SA"/>
              </w:rPr>
            </w:pPr>
            <w:r w:rsidRPr="00CE6860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00715" w:rsidRPr="00CE6860" w:rsidTr="00500715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rPr>
                <w:b/>
                <w:sz w:val="28"/>
                <w:szCs w:val="28"/>
                <w:lang w:eastAsia="ar-SA"/>
              </w:rPr>
            </w:pPr>
            <w:r w:rsidRPr="00CE6860">
              <w:rPr>
                <w:b/>
                <w:sz w:val="28"/>
                <w:szCs w:val="28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715" w:rsidRPr="00CE6860" w:rsidRDefault="005078B7" w:rsidP="00500715">
            <w:pPr>
              <w:snapToGrid w:val="0"/>
              <w:spacing w:after="0" w:line="360" w:lineRule="auto"/>
              <w:jc w:val="center"/>
              <w:rPr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b/>
                <w:i/>
                <w:iCs/>
                <w:sz w:val="28"/>
                <w:szCs w:val="28"/>
              </w:rPr>
              <w:t>40</w:t>
            </w:r>
          </w:p>
        </w:tc>
      </w:tr>
      <w:tr w:rsidR="00500715" w:rsidRPr="00CE6860" w:rsidTr="00500715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rPr>
                <w:b/>
                <w:sz w:val="28"/>
                <w:szCs w:val="28"/>
                <w:lang w:eastAsia="ar-SA"/>
              </w:rPr>
            </w:pPr>
            <w:r w:rsidRPr="00CE6860">
              <w:rPr>
                <w:b/>
                <w:sz w:val="28"/>
                <w:szCs w:val="28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b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rPr>
                <w:b/>
                <w:sz w:val="28"/>
                <w:szCs w:val="28"/>
                <w:lang w:eastAsia="ar-SA"/>
              </w:rPr>
            </w:pPr>
            <w:r w:rsidRPr="00CE6860">
              <w:rPr>
                <w:b/>
                <w:sz w:val="28"/>
                <w:szCs w:val="28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b/>
                <w:i/>
                <w:iCs/>
                <w:sz w:val="28"/>
                <w:szCs w:val="28"/>
              </w:rPr>
              <w:t>28</w:t>
            </w: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715" w:rsidRPr="00CE6860" w:rsidRDefault="00500715" w:rsidP="00500715">
            <w:pPr>
              <w:snapToGrid w:val="0"/>
              <w:spacing w:after="0" w:line="360" w:lineRule="auto"/>
              <w:rPr>
                <w:bCs/>
                <w:i/>
                <w:iCs/>
                <w:lang w:eastAsia="ar-SA"/>
              </w:rPr>
            </w:pP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ar-SA"/>
              </w:rPr>
              <w:t>12</w:t>
            </w: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 xml:space="preserve">     Профессионально-ориентированное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</w:t>
            </w: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>практическое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715" w:rsidRPr="00CE6860" w:rsidRDefault="00500715" w:rsidP="00500715">
            <w:pPr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>самостоятельная работа над индивидуальным проектом (если предусмотрено)</w:t>
            </w:r>
            <w:r w:rsidRPr="00CE6860">
              <w:rPr>
                <w:sz w:val="28"/>
                <w:szCs w:val="28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715" w:rsidRPr="00CE6860" w:rsidRDefault="00500715" w:rsidP="00500715">
            <w:pPr>
              <w:snapToGrid w:val="0"/>
              <w:spacing w:after="0"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00715" w:rsidRPr="00CE6860" w:rsidTr="0050071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715" w:rsidRPr="00CE6860" w:rsidRDefault="00500715" w:rsidP="00500715">
            <w:pPr>
              <w:snapToGrid w:val="0"/>
              <w:spacing w:after="0" w:line="360" w:lineRule="auto"/>
              <w:rPr>
                <w:sz w:val="28"/>
                <w:szCs w:val="28"/>
                <w:lang w:eastAsia="ar-SA"/>
              </w:rPr>
            </w:pPr>
            <w:r w:rsidRPr="00CE6860">
              <w:rPr>
                <w:sz w:val="28"/>
                <w:szCs w:val="28"/>
              </w:rPr>
              <w:t>Консультации</w:t>
            </w:r>
          </w:p>
          <w:p w:rsidR="00500715" w:rsidRPr="00CE6860" w:rsidRDefault="00500715" w:rsidP="00500715">
            <w:pPr>
              <w:snapToGrid w:val="0"/>
              <w:spacing w:after="0" w:line="36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715" w:rsidRPr="00CE6860" w:rsidRDefault="005078B7" w:rsidP="00500715">
            <w:pPr>
              <w:snapToGrid w:val="0"/>
              <w:spacing w:after="0" w:line="360" w:lineRule="auto"/>
              <w:jc w:val="center"/>
              <w:rPr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b/>
                <w:i/>
                <w:iCs/>
                <w:sz w:val="28"/>
                <w:szCs w:val="28"/>
                <w:lang w:eastAsia="ar-SA"/>
              </w:rPr>
              <w:t>6</w:t>
            </w:r>
          </w:p>
        </w:tc>
      </w:tr>
      <w:tr w:rsidR="00500715" w:rsidRPr="00CE6860" w:rsidTr="00500715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715" w:rsidRPr="00CE6860" w:rsidRDefault="00500715" w:rsidP="00500715">
            <w:pPr>
              <w:snapToGrid w:val="0"/>
              <w:spacing w:after="0" w:line="360" w:lineRule="auto"/>
              <w:rPr>
                <w:i/>
                <w:iCs/>
                <w:sz w:val="28"/>
                <w:szCs w:val="28"/>
                <w:lang w:eastAsia="ar-SA"/>
              </w:rPr>
            </w:pPr>
            <w:r w:rsidRPr="00CE6860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 w:rsidR="00421185">
              <w:rPr>
                <w:i/>
                <w:iCs/>
                <w:sz w:val="28"/>
                <w:szCs w:val="28"/>
              </w:rPr>
              <w:t xml:space="preserve">  </w:t>
            </w:r>
            <w:r w:rsidR="00421185">
              <w:rPr>
                <w:b/>
                <w:i/>
                <w:iCs/>
                <w:sz w:val="28"/>
                <w:szCs w:val="28"/>
              </w:rPr>
              <w:t>экзамена</w:t>
            </w:r>
            <w:r w:rsidR="005078B7">
              <w:rPr>
                <w:b/>
                <w:i/>
                <w:iCs/>
                <w:sz w:val="28"/>
                <w:szCs w:val="28"/>
              </w:rPr>
              <w:t xml:space="preserve">                                               6</w:t>
            </w:r>
          </w:p>
        </w:tc>
      </w:tr>
    </w:tbl>
    <w:p w:rsidR="00FB262C" w:rsidRDefault="00FB262C">
      <w:pPr>
        <w:spacing w:after="0" w:line="259" w:lineRule="auto"/>
        <w:ind w:left="180" w:right="0" w:firstLine="0"/>
        <w:jc w:val="left"/>
      </w:pPr>
    </w:p>
    <w:p w:rsidR="00FB262C" w:rsidRDefault="009373B8">
      <w:pPr>
        <w:spacing w:after="0" w:line="259" w:lineRule="auto"/>
        <w:ind w:left="180" w:right="0" w:firstLine="0"/>
        <w:jc w:val="left"/>
      </w:pPr>
      <w:r>
        <w:t xml:space="preserve"> </w:t>
      </w:r>
    </w:p>
    <w:p w:rsidR="00FB262C" w:rsidRDefault="00FB262C" w:rsidP="00635DDA">
      <w:pPr>
        <w:ind w:left="0" w:firstLine="0"/>
        <w:sectPr w:rsidR="00FB262C" w:rsidSect="00BE3688">
          <w:footerReference w:type="even" r:id="rId7"/>
          <w:footerReference w:type="default" r:id="rId8"/>
          <w:footerReference w:type="first" r:id="rId9"/>
          <w:pgSz w:w="11906" w:h="16838"/>
          <w:pgMar w:top="567" w:right="659" w:bottom="1257" w:left="1522" w:header="720" w:footer="720" w:gutter="0"/>
          <w:cols w:space="720"/>
          <w:titlePg/>
        </w:sectPr>
      </w:pPr>
    </w:p>
    <w:p w:rsidR="00FB262C" w:rsidRDefault="009373B8" w:rsidP="00635DDA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sectPr w:rsidR="00FB262C" w:rsidSect="00635DDA">
      <w:footerReference w:type="even" r:id="rId10"/>
      <w:footerReference w:type="default" r:id="rId11"/>
      <w:footerReference w:type="first" r:id="rId12"/>
      <w:pgSz w:w="16841" w:h="11906" w:orient="landscape"/>
      <w:pgMar w:top="1409" w:right="1133" w:bottom="1440" w:left="99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6FE" w:rsidRDefault="009476FE">
      <w:pPr>
        <w:spacing w:after="0" w:line="240" w:lineRule="auto"/>
      </w:pPr>
      <w:r>
        <w:separator/>
      </w:r>
    </w:p>
  </w:endnote>
  <w:endnote w:type="continuationSeparator" w:id="1">
    <w:p w:rsidR="009476FE" w:rsidRDefault="0094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DB" w:rsidRDefault="00986ADB">
    <w:pPr>
      <w:tabs>
        <w:tab w:val="right" w:pos="9725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fldSimple w:instr=" PAGE   \* MERGEFORMAT ">
      <w:r>
        <w:t>2</w:t>
      </w:r>
    </w:fldSimple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DB" w:rsidRDefault="00986ADB">
    <w:pPr>
      <w:tabs>
        <w:tab w:val="right" w:pos="9725"/>
      </w:tabs>
      <w:spacing w:after="0" w:line="259" w:lineRule="auto"/>
      <w:ind w:left="0" w:right="0" w:firstLine="0"/>
      <w:jc w:val="left"/>
    </w:pPr>
    <w:r>
      <w:t xml:space="preserve"> </w:t>
    </w:r>
    <w:r>
      <w:tab/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DB" w:rsidRDefault="00986ADB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DB" w:rsidRDefault="00986ADB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DB" w:rsidRDefault="00986ADB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DB" w:rsidRDefault="00986AD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6FE" w:rsidRDefault="009476FE">
      <w:pPr>
        <w:spacing w:after="0" w:line="240" w:lineRule="auto"/>
      </w:pPr>
      <w:r>
        <w:separator/>
      </w:r>
    </w:p>
  </w:footnote>
  <w:footnote w:type="continuationSeparator" w:id="1">
    <w:p w:rsidR="009476FE" w:rsidRDefault="0094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74A5"/>
    <w:multiLevelType w:val="hybridMultilevel"/>
    <w:tmpl w:val="414A28BC"/>
    <w:lvl w:ilvl="0" w:tplc="2D6024BE">
      <w:start w:val="1"/>
      <w:numFmt w:val="bullet"/>
      <w:lvlText w:val="-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05D2A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41B42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A74DA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25638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A8EF8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6AA4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EAAD8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6E8A6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F37729"/>
    <w:multiLevelType w:val="hybridMultilevel"/>
    <w:tmpl w:val="6FFEC1E6"/>
    <w:lvl w:ilvl="0" w:tplc="17068356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DC23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1E6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CEF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3E9A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27F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067F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C7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3C60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53347E"/>
    <w:multiLevelType w:val="hybridMultilevel"/>
    <w:tmpl w:val="20B2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A591E"/>
    <w:multiLevelType w:val="multilevel"/>
    <w:tmpl w:val="3334A30E"/>
    <w:lvl w:ilvl="0">
      <w:start w:val="2"/>
      <w:numFmt w:val="decimal"/>
      <w:lvlText w:val="%1.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971C6F"/>
    <w:multiLevelType w:val="hybridMultilevel"/>
    <w:tmpl w:val="02FA6904"/>
    <w:lvl w:ilvl="0" w:tplc="5DC605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87A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8B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2E0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C81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EE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E06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6F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E6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856251"/>
    <w:multiLevelType w:val="hybridMultilevel"/>
    <w:tmpl w:val="BEAA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77D04"/>
    <w:multiLevelType w:val="hybridMultilevel"/>
    <w:tmpl w:val="AD2866A0"/>
    <w:lvl w:ilvl="0" w:tplc="6BC4AF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C9C0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84F74">
      <w:start w:val="1"/>
      <w:numFmt w:val="bullet"/>
      <w:lvlRestart w:val="0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E77E2">
      <w:start w:val="1"/>
      <w:numFmt w:val="bullet"/>
      <w:lvlText w:val="•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2557A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A918A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21D8C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E93EC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EBD04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BE084E"/>
    <w:multiLevelType w:val="hybridMultilevel"/>
    <w:tmpl w:val="8B2A31B8"/>
    <w:lvl w:ilvl="0" w:tplc="D4901A6C">
      <w:start w:val="1"/>
      <w:numFmt w:val="decimal"/>
      <w:lvlText w:val="%1."/>
      <w:lvlJc w:val="left"/>
      <w:pPr>
        <w:ind w:left="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05E60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E46C7C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8AB094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09A22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903DA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64A38A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267F9E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425CE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762680"/>
    <w:multiLevelType w:val="multilevel"/>
    <w:tmpl w:val="6144056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A73A35"/>
    <w:multiLevelType w:val="hybridMultilevel"/>
    <w:tmpl w:val="90EAC49A"/>
    <w:lvl w:ilvl="0" w:tplc="FAA05F6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673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05B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0F4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2FB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AA2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4F5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E23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06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4E7ACC"/>
    <w:multiLevelType w:val="hybridMultilevel"/>
    <w:tmpl w:val="6A38654C"/>
    <w:lvl w:ilvl="0" w:tplc="7ADCD632">
      <w:start w:val="1"/>
      <w:numFmt w:val="bullet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4AFC4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AA28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467F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79BC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2A71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41C80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0411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67D3C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89E6E06"/>
    <w:multiLevelType w:val="hybridMultilevel"/>
    <w:tmpl w:val="C5C4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7569C"/>
    <w:multiLevelType w:val="multilevel"/>
    <w:tmpl w:val="DC089B0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796E46"/>
    <w:multiLevelType w:val="hybridMultilevel"/>
    <w:tmpl w:val="8A38F4F4"/>
    <w:lvl w:ilvl="0" w:tplc="E17280D6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D6188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7E9F8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66D54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32D76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547B4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6430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E0908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02B8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DB63C3E"/>
    <w:multiLevelType w:val="multilevel"/>
    <w:tmpl w:val="B240D71A"/>
    <w:lvl w:ilvl="0">
      <w:start w:val="4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2A0717"/>
    <w:multiLevelType w:val="hybridMultilevel"/>
    <w:tmpl w:val="4746AE6A"/>
    <w:lvl w:ilvl="0" w:tplc="B24479F4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E4F4F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4F0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2087A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512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A45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76D93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5400F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48F74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A01A76"/>
    <w:multiLevelType w:val="hybridMultilevel"/>
    <w:tmpl w:val="8C042196"/>
    <w:lvl w:ilvl="0" w:tplc="BDD64042">
      <w:start w:val="1"/>
      <w:numFmt w:val="bullet"/>
      <w:lvlText w:val="-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CAF98">
      <w:start w:val="1"/>
      <w:numFmt w:val="bullet"/>
      <w:lvlText w:val="o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25276">
      <w:start w:val="1"/>
      <w:numFmt w:val="bullet"/>
      <w:lvlText w:val="▪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8C2B0">
      <w:start w:val="1"/>
      <w:numFmt w:val="bullet"/>
      <w:lvlText w:val="•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ECB7C">
      <w:start w:val="1"/>
      <w:numFmt w:val="bullet"/>
      <w:lvlText w:val="o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E83FA">
      <w:start w:val="1"/>
      <w:numFmt w:val="bullet"/>
      <w:lvlText w:val="▪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0E1A4">
      <w:start w:val="1"/>
      <w:numFmt w:val="bullet"/>
      <w:lvlText w:val="•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22BC6">
      <w:start w:val="1"/>
      <w:numFmt w:val="bullet"/>
      <w:lvlText w:val="o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4BAC6">
      <w:start w:val="1"/>
      <w:numFmt w:val="bullet"/>
      <w:lvlText w:val="▪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3"/>
  </w:num>
  <w:num w:numId="6">
    <w:abstractNumId w:val="14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262C"/>
    <w:rsid w:val="000031FF"/>
    <w:rsid w:val="000059AD"/>
    <w:rsid w:val="0000704C"/>
    <w:rsid w:val="00020656"/>
    <w:rsid w:val="00087AE3"/>
    <w:rsid w:val="000E3740"/>
    <w:rsid w:val="000E477E"/>
    <w:rsid w:val="000F3E1A"/>
    <w:rsid w:val="001370AB"/>
    <w:rsid w:val="0014747E"/>
    <w:rsid w:val="001676FD"/>
    <w:rsid w:val="001D7073"/>
    <w:rsid w:val="00200D77"/>
    <w:rsid w:val="00247952"/>
    <w:rsid w:val="002902EE"/>
    <w:rsid w:val="002926B0"/>
    <w:rsid w:val="002A205A"/>
    <w:rsid w:val="002B55EB"/>
    <w:rsid w:val="002E67F9"/>
    <w:rsid w:val="00324AF2"/>
    <w:rsid w:val="00324C61"/>
    <w:rsid w:val="003441C3"/>
    <w:rsid w:val="00350F03"/>
    <w:rsid w:val="00353C6B"/>
    <w:rsid w:val="00356B2A"/>
    <w:rsid w:val="003A2B2A"/>
    <w:rsid w:val="003B012C"/>
    <w:rsid w:val="003D7D5C"/>
    <w:rsid w:val="003F2FDA"/>
    <w:rsid w:val="004104F6"/>
    <w:rsid w:val="00414FF8"/>
    <w:rsid w:val="0042096A"/>
    <w:rsid w:val="00421185"/>
    <w:rsid w:val="00432063"/>
    <w:rsid w:val="00454334"/>
    <w:rsid w:val="00462701"/>
    <w:rsid w:val="00484841"/>
    <w:rsid w:val="00486F15"/>
    <w:rsid w:val="00491D2B"/>
    <w:rsid w:val="004B3224"/>
    <w:rsid w:val="004D3801"/>
    <w:rsid w:val="00500715"/>
    <w:rsid w:val="00505D7B"/>
    <w:rsid w:val="005078B7"/>
    <w:rsid w:val="005234E6"/>
    <w:rsid w:val="00525F50"/>
    <w:rsid w:val="00531EB6"/>
    <w:rsid w:val="0057422F"/>
    <w:rsid w:val="005B4EA6"/>
    <w:rsid w:val="005C326F"/>
    <w:rsid w:val="005F408B"/>
    <w:rsid w:val="005F59B9"/>
    <w:rsid w:val="00602B80"/>
    <w:rsid w:val="006324A6"/>
    <w:rsid w:val="00635DDA"/>
    <w:rsid w:val="006427B3"/>
    <w:rsid w:val="0065685B"/>
    <w:rsid w:val="00662FB1"/>
    <w:rsid w:val="00667562"/>
    <w:rsid w:val="00674B5A"/>
    <w:rsid w:val="006C271F"/>
    <w:rsid w:val="006D658D"/>
    <w:rsid w:val="006E4A46"/>
    <w:rsid w:val="00703976"/>
    <w:rsid w:val="00713891"/>
    <w:rsid w:val="00726A22"/>
    <w:rsid w:val="00735C02"/>
    <w:rsid w:val="00762075"/>
    <w:rsid w:val="007756BC"/>
    <w:rsid w:val="0079285A"/>
    <w:rsid w:val="007A5BFA"/>
    <w:rsid w:val="007E0397"/>
    <w:rsid w:val="007E5DCF"/>
    <w:rsid w:val="00807683"/>
    <w:rsid w:val="008200BE"/>
    <w:rsid w:val="008323D5"/>
    <w:rsid w:val="00854A01"/>
    <w:rsid w:val="0086328A"/>
    <w:rsid w:val="0088134F"/>
    <w:rsid w:val="008866E9"/>
    <w:rsid w:val="008E7F96"/>
    <w:rsid w:val="008F2332"/>
    <w:rsid w:val="009373B8"/>
    <w:rsid w:val="009476FE"/>
    <w:rsid w:val="00964987"/>
    <w:rsid w:val="00974568"/>
    <w:rsid w:val="009839C1"/>
    <w:rsid w:val="00986ADB"/>
    <w:rsid w:val="009A363D"/>
    <w:rsid w:val="00A03E64"/>
    <w:rsid w:val="00A20FCD"/>
    <w:rsid w:val="00A233C4"/>
    <w:rsid w:val="00A437FB"/>
    <w:rsid w:val="00A657E8"/>
    <w:rsid w:val="00A760F7"/>
    <w:rsid w:val="00A967D8"/>
    <w:rsid w:val="00AC2601"/>
    <w:rsid w:val="00AD29D6"/>
    <w:rsid w:val="00B07AE2"/>
    <w:rsid w:val="00B32D10"/>
    <w:rsid w:val="00B36F46"/>
    <w:rsid w:val="00BB10C7"/>
    <w:rsid w:val="00BC443B"/>
    <w:rsid w:val="00BE3688"/>
    <w:rsid w:val="00BF2A04"/>
    <w:rsid w:val="00BF753E"/>
    <w:rsid w:val="00BF7E08"/>
    <w:rsid w:val="00C00FE6"/>
    <w:rsid w:val="00C4152D"/>
    <w:rsid w:val="00C7063A"/>
    <w:rsid w:val="00C71BE8"/>
    <w:rsid w:val="00C9067E"/>
    <w:rsid w:val="00CC33A7"/>
    <w:rsid w:val="00CE1590"/>
    <w:rsid w:val="00D0451F"/>
    <w:rsid w:val="00D26363"/>
    <w:rsid w:val="00D56221"/>
    <w:rsid w:val="00D75A68"/>
    <w:rsid w:val="00D86A93"/>
    <w:rsid w:val="00D94D89"/>
    <w:rsid w:val="00DC28EE"/>
    <w:rsid w:val="00DD2548"/>
    <w:rsid w:val="00DD6EB1"/>
    <w:rsid w:val="00E05C24"/>
    <w:rsid w:val="00E41DF6"/>
    <w:rsid w:val="00E61E0C"/>
    <w:rsid w:val="00E7134B"/>
    <w:rsid w:val="00EA52B7"/>
    <w:rsid w:val="00EB7962"/>
    <w:rsid w:val="00EE69B0"/>
    <w:rsid w:val="00EF3B9D"/>
    <w:rsid w:val="00F0484E"/>
    <w:rsid w:val="00F165C5"/>
    <w:rsid w:val="00F16A09"/>
    <w:rsid w:val="00F24374"/>
    <w:rsid w:val="00F26837"/>
    <w:rsid w:val="00F35CAD"/>
    <w:rsid w:val="00F4285D"/>
    <w:rsid w:val="00F5329B"/>
    <w:rsid w:val="00F63DE5"/>
    <w:rsid w:val="00F81E41"/>
    <w:rsid w:val="00F8578D"/>
    <w:rsid w:val="00FA2E6C"/>
    <w:rsid w:val="00FA30B3"/>
    <w:rsid w:val="00FA3253"/>
    <w:rsid w:val="00FB262C"/>
    <w:rsid w:val="00FB6B9A"/>
    <w:rsid w:val="00FC138E"/>
    <w:rsid w:val="00FE1515"/>
    <w:rsid w:val="00FF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E"/>
    <w:pPr>
      <w:spacing w:after="5" w:line="268" w:lineRule="auto"/>
      <w:ind w:left="190" w:right="1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8200BE"/>
    <w:pPr>
      <w:keepNext/>
      <w:keepLines/>
      <w:spacing w:after="0" w:line="270" w:lineRule="auto"/>
      <w:ind w:left="1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8200BE"/>
    <w:pPr>
      <w:keepNext/>
      <w:keepLines/>
      <w:spacing w:after="12" w:line="250" w:lineRule="auto"/>
      <w:ind w:left="10" w:right="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8200BE"/>
    <w:pPr>
      <w:keepNext/>
      <w:keepLines/>
      <w:spacing w:after="5" w:line="271" w:lineRule="auto"/>
      <w:ind w:left="10" w:right="12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0BE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8200B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8200B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8200B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E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688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56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6221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rsid w:val="00674B5A"/>
    <w:pPr>
      <w:spacing w:before="120" w:after="120" w:line="240" w:lineRule="auto"/>
      <w:ind w:left="708" w:right="0" w:firstLine="0"/>
      <w:jc w:val="left"/>
    </w:pPr>
    <w:rPr>
      <w:color w:val="auto"/>
      <w:szCs w:val="24"/>
    </w:rPr>
  </w:style>
  <w:style w:type="character" w:customStyle="1" w:styleId="a8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7"/>
    <w:qFormat/>
    <w:locked/>
    <w:rsid w:val="00674B5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qFormat/>
    <w:rsid w:val="00674B5A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674B5A"/>
    <w:rPr>
      <w:rFonts w:ascii="Times New Roman" w:hAnsi="Times New Roman"/>
      <w:sz w:val="16"/>
      <w:szCs w:val="16"/>
    </w:rPr>
  </w:style>
  <w:style w:type="paragraph" w:customStyle="1" w:styleId="22">
    <w:name w:val="Основной текст (2)"/>
    <w:basedOn w:val="a"/>
    <w:link w:val="21"/>
    <w:rsid w:val="00674B5A"/>
    <w:pPr>
      <w:widowControl w:val="0"/>
      <w:spacing w:after="0" w:line="240" w:lineRule="auto"/>
      <w:ind w:left="0" w:right="0" w:firstLine="0"/>
      <w:jc w:val="center"/>
    </w:pPr>
    <w:rPr>
      <w:rFonts w:eastAsiaTheme="minorEastAsia" w:cstheme="minorBidi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cp:lastModifiedBy>ViP</cp:lastModifiedBy>
  <cp:revision>105</cp:revision>
  <dcterms:created xsi:type="dcterms:W3CDTF">2023-07-05T06:34:00Z</dcterms:created>
  <dcterms:modified xsi:type="dcterms:W3CDTF">2024-06-19T04:14:00Z</dcterms:modified>
</cp:coreProperties>
</file>