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24F" w:rsidRDefault="00F466BC" w:rsidP="0026324F">
      <w:pPr>
        <w:jc w:val="center"/>
      </w:pPr>
      <w:r>
        <w:rPr>
          <w:noProof/>
        </w:rPr>
        <w:drawing>
          <wp:inline distT="0" distB="0" distL="0" distR="0">
            <wp:extent cx="5940425" cy="8179435"/>
            <wp:effectExtent l="19050" t="0" r="3175" b="0"/>
            <wp:docPr id="1" name="Рисунок 0" descr="ОП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.0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4F" w:rsidRDefault="0026324F" w:rsidP="0026324F">
      <w:pPr>
        <w:jc w:val="center"/>
      </w:pPr>
    </w:p>
    <w:p w:rsidR="0026324F" w:rsidRDefault="0026324F" w:rsidP="0026324F">
      <w:pPr>
        <w:jc w:val="center"/>
      </w:pPr>
    </w:p>
    <w:p w:rsidR="0026324F" w:rsidRDefault="0026324F" w:rsidP="0026324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F466BC" w:rsidP="0026324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40425" cy="8179435"/>
            <wp:effectExtent l="19050" t="0" r="3175" b="0"/>
            <wp:docPr id="2" name="Рисунок 1" descr="ОП.03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.03 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4F" w:rsidRDefault="0026324F" w:rsidP="0026324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F466B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F466B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D111DA" w:rsidRDefault="0026324F" w:rsidP="0026324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</w:p>
    <w:p w:rsidR="0026324F" w:rsidRPr="00D111DA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26324F" w:rsidRPr="00D111DA" w:rsidTr="00277DB7">
        <w:tc>
          <w:tcPr>
            <w:tcW w:w="7668" w:type="dxa"/>
            <w:shd w:val="clear" w:color="auto" w:fill="auto"/>
          </w:tcPr>
          <w:p w:rsidR="0026324F" w:rsidRPr="00D111DA" w:rsidRDefault="0026324F" w:rsidP="0026324F">
            <w:pPr>
              <w:numPr>
                <w:ilvl w:val="0"/>
                <w:numId w:val="1"/>
              </w:numPr>
              <w:tabs>
                <w:tab w:val="num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ХАРАКТЕРИСТИКА РАБОЧЕЙ 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 УЧЕБНОЙ ДИСЦИПЛИНЫ</w:t>
            </w:r>
          </w:p>
          <w:p w:rsidR="0026324F" w:rsidRPr="00D111DA" w:rsidRDefault="0026324F" w:rsidP="00277D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26324F" w:rsidRPr="00D111DA" w:rsidRDefault="0026324F" w:rsidP="00277D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324F" w:rsidRPr="00D111DA" w:rsidTr="00277DB7">
        <w:tc>
          <w:tcPr>
            <w:tcW w:w="7668" w:type="dxa"/>
            <w:shd w:val="clear" w:color="auto" w:fill="auto"/>
          </w:tcPr>
          <w:p w:rsidR="0026324F" w:rsidRPr="00D111DA" w:rsidRDefault="0026324F" w:rsidP="0026324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СТРУКТУРА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УЧЕБНОЙ ДИСЦИПЛИНЫ</w:t>
            </w:r>
          </w:p>
          <w:p w:rsidR="0026324F" w:rsidRPr="00D111DA" w:rsidRDefault="0026324F" w:rsidP="00277D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26324F" w:rsidRPr="00D111DA" w:rsidRDefault="0026324F" w:rsidP="00277D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324F" w:rsidRPr="00D111DA" w:rsidTr="00277DB7">
        <w:trPr>
          <w:trHeight w:val="670"/>
        </w:trPr>
        <w:tc>
          <w:tcPr>
            <w:tcW w:w="7668" w:type="dxa"/>
            <w:shd w:val="clear" w:color="auto" w:fill="auto"/>
          </w:tcPr>
          <w:p w:rsidR="0026324F" w:rsidRPr="00D111DA" w:rsidRDefault="0026324F" w:rsidP="0026324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УСЛОВИЯ РЕАЛИЗАЦИИ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РАБОЧЕЙ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ПРОГРАММЫ </w:t>
            </w:r>
          </w:p>
        </w:tc>
        <w:tc>
          <w:tcPr>
            <w:tcW w:w="1903" w:type="dxa"/>
            <w:shd w:val="clear" w:color="auto" w:fill="auto"/>
          </w:tcPr>
          <w:p w:rsidR="0026324F" w:rsidRPr="00D111DA" w:rsidRDefault="0026324F" w:rsidP="00277D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324F" w:rsidRPr="00D111DA" w:rsidTr="00277DB7">
        <w:tc>
          <w:tcPr>
            <w:tcW w:w="7668" w:type="dxa"/>
            <w:shd w:val="clear" w:color="auto" w:fill="auto"/>
          </w:tcPr>
          <w:p w:rsidR="0026324F" w:rsidRPr="00D111DA" w:rsidRDefault="0026324F" w:rsidP="0026324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26324F" w:rsidRPr="00D111DA" w:rsidRDefault="0026324F" w:rsidP="00277D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26324F" w:rsidRPr="00D111DA" w:rsidRDefault="0026324F" w:rsidP="00277D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324F" w:rsidRPr="00D111DA" w:rsidTr="00277DB7">
        <w:tc>
          <w:tcPr>
            <w:tcW w:w="7668" w:type="dxa"/>
            <w:shd w:val="clear" w:color="auto" w:fill="auto"/>
          </w:tcPr>
          <w:p w:rsidR="0026324F" w:rsidRPr="00D111DA" w:rsidRDefault="0026324F" w:rsidP="0026324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 ИСПОЛЬЗОВАНИЯ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РАБОЧЕЙ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 В ДРУГИХ ПООП</w:t>
            </w:r>
          </w:p>
        </w:tc>
        <w:tc>
          <w:tcPr>
            <w:tcW w:w="1903" w:type="dxa"/>
            <w:shd w:val="clear" w:color="auto" w:fill="auto"/>
          </w:tcPr>
          <w:p w:rsidR="0026324F" w:rsidRPr="00D111DA" w:rsidRDefault="0026324F" w:rsidP="00277D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6324F" w:rsidRDefault="0026324F" w:rsidP="0026324F">
      <w:pPr>
        <w:jc w:val="center"/>
      </w:pPr>
    </w:p>
    <w:p w:rsidR="0026324F" w:rsidRDefault="0026324F" w:rsidP="0026324F">
      <w:pPr>
        <w:jc w:val="center"/>
      </w:pPr>
    </w:p>
    <w:p w:rsidR="0026324F" w:rsidRDefault="0026324F" w:rsidP="0026324F">
      <w:pPr>
        <w:jc w:val="center"/>
      </w:pPr>
    </w:p>
    <w:p w:rsidR="0026324F" w:rsidRDefault="0026324F" w:rsidP="0026324F">
      <w:pPr>
        <w:jc w:val="center"/>
      </w:pPr>
    </w:p>
    <w:p w:rsidR="0026324F" w:rsidRDefault="0026324F" w:rsidP="0026324F">
      <w:pPr>
        <w:jc w:val="center"/>
      </w:pPr>
    </w:p>
    <w:p w:rsidR="0026324F" w:rsidRDefault="0026324F" w:rsidP="0026324F">
      <w:pPr>
        <w:ind w:left="567"/>
        <w:jc w:val="center"/>
      </w:pPr>
    </w:p>
    <w:p w:rsidR="0026324F" w:rsidRDefault="0026324F" w:rsidP="0026324F">
      <w:pPr>
        <w:jc w:val="center"/>
      </w:pPr>
    </w:p>
    <w:p w:rsidR="0026324F" w:rsidRDefault="0026324F" w:rsidP="0026324F">
      <w:pPr>
        <w:tabs>
          <w:tab w:val="left" w:pos="3633"/>
        </w:tabs>
      </w:pPr>
    </w:p>
    <w:p w:rsidR="0026324F" w:rsidRDefault="0026324F" w:rsidP="0026324F">
      <w:pPr>
        <w:tabs>
          <w:tab w:val="left" w:pos="3633"/>
        </w:tabs>
      </w:pPr>
    </w:p>
    <w:p w:rsidR="0026324F" w:rsidRDefault="0026324F" w:rsidP="0026324F">
      <w:pPr>
        <w:tabs>
          <w:tab w:val="left" w:pos="3633"/>
        </w:tabs>
      </w:pPr>
    </w:p>
    <w:p w:rsidR="0026324F" w:rsidRDefault="0026324F" w:rsidP="0026324F">
      <w:pPr>
        <w:tabs>
          <w:tab w:val="left" w:pos="3633"/>
        </w:tabs>
      </w:pPr>
    </w:p>
    <w:p w:rsidR="0026324F" w:rsidRDefault="0026324F" w:rsidP="0026324F">
      <w:pPr>
        <w:tabs>
          <w:tab w:val="left" w:pos="3633"/>
        </w:tabs>
      </w:pPr>
    </w:p>
    <w:p w:rsidR="0026324F" w:rsidRDefault="0026324F" w:rsidP="0026324F">
      <w:pPr>
        <w:tabs>
          <w:tab w:val="left" w:pos="3633"/>
        </w:tabs>
      </w:pPr>
    </w:p>
    <w:p w:rsidR="0026324F" w:rsidRDefault="0026324F" w:rsidP="0026324F">
      <w:pPr>
        <w:tabs>
          <w:tab w:val="left" w:pos="3633"/>
        </w:tabs>
      </w:pPr>
    </w:p>
    <w:p w:rsidR="0026324F" w:rsidRDefault="0026324F" w:rsidP="0026324F">
      <w:pPr>
        <w:tabs>
          <w:tab w:val="left" w:pos="3633"/>
        </w:tabs>
      </w:pPr>
    </w:p>
    <w:p w:rsidR="0026324F" w:rsidRDefault="0026324F" w:rsidP="0026324F">
      <w:pPr>
        <w:tabs>
          <w:tab w:val="left" w:pos="3633"/>
        </w:tabs>
      </w:pPr>
    </w:p>
    <w:p w:rsidR="0026324F" w:rsidRDefault="0026324F" w:rsidP="0026324F">
      <w:pPr>
        <w:tabs>
          <w:tab w:val="left" w:pos="3633"/>
        </w:tabs>
      </w:pPr>
    </w:p>
    <w:p w:rsidR="0026324F" w:rsidRDefault="0026324F" w:rsidP="0026324F">
      <w:pPr>
        <w:tabs>
          <w:tab w:val="left" w:pos="3633"/>
        </w:tabs>
      </w:pPr>
    </w:p>
    <w:p w:rsidR="0026324F" w:rsidRPr="0026324F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6324F">
        <w:rPr>
          <w:rFonts w:ascii="Times New Roman" w:hAnsi="Times New Roman" w:cs="Times New Roman"/>
          <w:b/>
          <w:i/>
          <w:sz w:val="24"/>
          <w:szCs w:val="24"/>
        </w:rPr>
        <w:t>1. ОБЩАЯ ХАРАКТЕРИСТИКА РАБОЧЕЙ ПРОГРАММЫ УЧЕБНОЙ ДИСЦИПЛИНЫ</w:t>
      </w:r>
    </w:p>
    <w:p w:rsidR="0026324F" w:rsidRPr="0026324F" w:rsidRDefault="0026324F" w:rsidP="0026324F">
      <w:pPr>
        <w:rPr>
          <w:rFonts w:ascii="Times New Roman" w:hAnsi="Times New Roman" w:cs="Times New Roman"/>
          <w:b/>
          <w:sz w:val="24"/>
          <w:szCs w:val="24"/>
        </w:rPr>
      </w:pPr>
      <w:r w:rsidRPr="0026324F">
        <w:rPr>
          <w:rFonts w:ascii="Times New Roman" w:hAnsi="Times New Roman" w:cs="Times New Roman"/>
          <w:b/>
          <w:sz w:val="24"/>
          <w:szCs w:val="24"/>
        </w:rPr>
        <w:t xml:space="preserve">1.1. Место дисциплины в структуре основной профессиональной образовательной программы: </w:t>
      </w:r>
      <w:r w:rsidRPr="0026324F">
        <w:rPr>
          <w:rFonts w:ascii="Times New Roman" w:hAnsi="Times New Roman" w:cs="Times New Roman"/>
          <w:sz w:val="24"/>
          <w:szCs w:val="24"/>
        </w:rPr>
        <w:t>дисциплина относится к общепрофессиональному циклу, связана с освоением профессиональных компетенций по всем профессиональным модулям, входящим в профессию, с дисциплинами ОП 02. Товароведение продовольственных товаров, ОП 01. Основы микробиологии, физиологии питания, санитарии и гигиены.</w:t>
      </w:r>
    </w:p>
    <w:p w:rsidR="0026324F" w:rsidRPr="0026324F" w:rsidRDefault="0026324F" w:rsidP="0026324F">
      <w:pPr>
        <w:rPr>
          <w:rFonts w:ascii="Times New Roman" w:hAnsi="Times New Roman" w:cs="Times New Roman"/>
          <w:b/>
          <w:sz w:val="24"/>
          <w:szCs w:val="24"/>
        </w:rPr>
      </w:pPr>
      <w:r w:rsidRPr="0026324F">
        <w:rPr>
          <w:rFonts w:ascii="Times New Roman" w:hAnsi="Times New Roman" w:cs="Times New Roman"/>
          <w:b/>
          <w:sz w:val="24"/>
          <w:szCs w:val="24"/>
        </w:rPr>
        <w:t>1.2. Цель и планируемые результаты освоения дисциплины: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3686"/>
        <w:gridCol w:w="4076"/>
      </w:tblGrid>
      <w:tr w:rsidR="0026324F" w:rsidRPr="0026324F" w:rsidTr="00277DB7">
        <w:tc>
          <w:tcPr>
            <w:tcW w:w="1809" w:type="dxa"/>
          </w:tcPr>
          <w:p w:rsidR="0026324F" w:rsidRPr="0026324F" w:rsidRDefault="0026324F" w:rsidP="00277D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 ПК, ОК</w:t>
            </w:r>
          </w:p>
        </w:tc>
        <w:tc>
          <w:tcPr>
            <w:tcW w:w="3686" w:type="dxa"/>
          </w:tcPr>
          <w:p w:rsidR="0026324F" w:rsidRPr="0026324F" w:rsidRDefault="0026324F" w:rsidP="00277DB7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Умения</w:t>
            </w:r>
          </w:p>
        </w:tc>
        <w:tc>
          <w:tcPr>
            <w:tcW w:w="4076" w:type="dxa"/>
          </w:tcPr>
          <w:p w:rsidR="0026324F" w:rsidRPr="0026324F" w:rsidRDefault="0026324F" w:rsidP="00277DB7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Знания</w:t>
            </w:r>
          </w:p>
        </w:tc>
      </w:tr>
      <w:tr w:rsidR="0026324F" w:rsidRPr="0026324F" w:rsidTr="00277DB7">
        <w:trPr>
          <w:trHeight w:val="5544"/>
        </w:trPr>
        <w:tc>
          <w:tcPr>
            <w:tcW w:w="1809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1.1-1.4, 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2.1-2.8, 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3.1-3.6, 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4.1-4.5, 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5.1-5.5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26324F" w:rsidRPr="0026324F" w:rsidRDefault="0026324F" w:rsidP="0026324F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      </w:r>
          </w:p>
          <w:p w:rsidR="0026324F" w:rsidRPr="0026324F" w:rsidRDefault="0026324F" w:rsidP="0026324F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определять вид, выбирать в соответствии с потребностью производства технологическое оборудование, инвентарь, инструменты;</w:t>
            </w:r>
          </w:p>
          <w:p w:rsidR="0026324F" w:rsidRPr="0026324F" w:rsidRDefault="0026324F" w:rsidP="0026324F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</w:rPr>
              <w:t xml:space="preserve">подготавливать к работе, использовать технологическое оборудование по его назначению с учётом </w:t>
            </w:r>
            <w:r w:rsidRPr="0026324F">
              <w:rPr>
                <w:rStyle w:val="a5"/>
                <w:rFonts w:ascii="Times New Roman" w:hAnsi="Times New Roman"/>
                <w:sz w:val="24"/>
                <w:szCs w:val="24"/>
                <w:u w:color="333333"/>
                <w:shd w:val="clear" w:color="auto" w:fill="FFFFFF"/>
              </w:rPr>
              <w:t>правил техники безопасности, санитарии и пожарной безопасности, правильно ориентироваться в экстренной ситуации</w:t>
            </w:r>
          </w:p>
        </w:tc>
        <w:tc>
          <w:tcPr>
            <w:tcW w:w="4076" w:type="dxa"/>
          </w:tcPr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jc w:val="both"/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      </w:r>
          </w:p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принципы организации обработки сырья, приготовления полуфабрикатов, готовой кулинарной и кондитерской продукции, подготовки ее к реализации;</w:t>
            </w:r>
          </w:p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      </w:r>
          </w:p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jc w:val="both"/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способы организации рабочих мест повара, кондитера в соответствии с видами изготавливаемой кулинарной и кондитерской продукции;</w:t>
            </w:r>
          </w:p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jc w:val="both"/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правила электробезопасности, пожарной безопасности;</w:t>
            </w:r>
          </w:p>
          <w:p w:rsidR="0026324F" w:rsidRPr="0026324F" w:rsidRDefault="0026324F" w:rsidP="00277DB7">
            <w:pPr>
              <w:pStyle w:val="a7"/>
              <w:spacing w:before="0" w:after="0"/>
              <w:ind w:left="34" w:firstLine="0"/>
              <w:jc w:val="both"/>
              <w:rPr>
                <w:lang w:eastAsia="en-US"/>
              </w:rPr>
            </w:pPr>
            <w:r w:rsidRPr="0026324F">
              <w:rPr>
                <w:rStyle w:val="a5"/>
                <w:u w:color="333333"/>
                <w:shd w:val="clear" w:color="auto" w:fill="FFFFFF"/>
                <w:lang w:eastAsia="en-US"/>
              </w:rPr>
              <w:t>правила охраны труда в организациях питания</w:t>
            </w:r>
          </w:p>
        </w:tc>
      </w:tr>
      <w:tr w:rsidR="0026324F" w:rsidRPr="0026324F" w:rsidTr="00277DB7">
        <w:tc>
          <w:tcPr>
            <w:tcW w:w="1809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01</w:t>
            </w:r>
          </w:p>
        </w:tc>
        <w:tc>
          <w:tcPr>
            <w:tcW w:w="3686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Распознавать задачу и/или проблему в профессиональном и/или социальном контексте.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Анализировать задачу и/или проблему и выделять её составные части.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Составить план действия. 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Определять необходимые ресурсы.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Владеть актуальными методами работы в профессиональной и смежных сферах.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Реализовать составленный план.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4076" w:type="dxa"/>
          </w:tcPr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Актуальный профессиональный и социальный контекст, в котором приходится работать и жить.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Алгоритмы выполнения работ в профессиональной и смежных областях.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Методы работы в профессиональной и смежных сферах.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Структура плана для решения задач.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Порядок оценки результатов решения задач профессиональной деятельности</w:t>
            </w:r>
          </w:p>
        </w:tc>
      </w:tr>
      <w:tr w:rsidR="0026324F" w:rsidRPr="0026324F" w:rsidTr="00277DB7">
        <w:tc>
          <w:tcPr>
            <w:tcW w:w="1809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02</w:t>
            </w:r>
          </w:p>
        </w:tc>
        <w:tc>
          <w:tcPr>
            <w:tcW w:w="3686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Определять задачи поиска информации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Определять необходимые источники информации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Планировать процесс поиска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Структурировать получаемую информацию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Выделять наиболее значимое в перечне информации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Оценивать практическую значимость результатов поиска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Оформлять результаты поиска</w:t>
            </w:r>
          </w:p>
        </w:tc>
        <w:tc>
          <w:tcPr>
            <w:tcW w:w="4076" w:type="dxa"/>
          </w:tcPr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Номенклатура информационных источников применяемых в профессиональной деятельности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Приемы структурирования информации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оформления результатов поиска информации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324F" w:rsidRPr="0026324F" w:rsidTr="00277DB7">
        <w:tc>
          <w:tcPr>
            <w:tcW w:w="1809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03</w:t>
            </w:r>
          </w:p>
        </w:tc>
        <w:tc>
          <w:tcPr>
            <w:tcW w:w="3686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4076" w:type="dxa"/>
          </w:tcPr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Содержание актуальной нормативно-правовой документации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Современная научная и профессиональная терминология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Возможные траектории профессионального развития  и самообразования</w:t>
            </w:r>
          </w:p>
        </w:tc>
      </w:tr>
      <w:tr w:rsidR="0026324F" w:rsidRPr="0026324F" w:rsidTr="00277DB7">
        <w:tc>
          <w:tcPr>
            <w:tcW w:w="1809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04</w:t>
            </w:r>
          </w:p>
        </w:tc>
        <w:tc>
          <w:tcPr>
            <w:tcW w:w="3686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Организовывать работу коллектива и команды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Взаимодействовать</w:t>
            </w: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 коллегами, руководством, клиентами.  </w:t>
            </w:r>
          </w:p>
        </w:tc>
        <w:tc>
          <w:tcPr>
            <w:tcW w:w="4076" w:type="dxa"/>
          </w:tcPr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Психология коллектива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Психология личности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Основы проектной деятельности</w:t>
            </w:r>
          </w:p>
        </w:tc>
      </w:tr>
      <w:tr w:rsidR="0026324F" w:rsidRPr="0026324F" w:rsidTr="00277DB7">
        <w:tc>
          <w:tcPr>
            <w:tcW w:w="1809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05</w:t>
            </w:r>
          </w:p>
        </w:tc>
        <w:tc>
          <w:tcPr>
            <w:tcW w:w="3686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Излагать свои мысли на государственном языке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Оформлять документы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076" w:type="dxa"/>
          </w:tcPr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Особенности социального и культурного контекста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Правила оформления документов.</w:t>
            </w:r>
          </w:p>
        </w:tc>
      </w:tr>
      <w:tr w:rsidR="0026324F" w:rsidRPr="0026324F" w:rsidTr="00277DB7">
        <w:tc>
          <w:tcPr>
            <w:tcW w:w="1809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06</w:t>
            </w:r>
          </w:p>
        </w:tc>
        <w:tc>
          <w:tcPr>
            <w:tcW w:w="3686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Описывать значимость своей профессии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Презентовать структуру профессиональной деятельности по профессии</w:t>
            </w:r>
          </w:p>
        </w:tc>
        <w:tc>
          <w:tcPr>
            <w:tcW w:w="4076" w:type="dxa"/>
          </w:tcPr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Сущность гражданско-патриотической позиции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Общечеловеческие ценности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Правила поведения в ходе выполнения профессиональной деятельности</w:t>
            </w:r>
          </w:p>
        </w:tc>
      </w:tr>
      <w:tr w:rsidR="0026324F" w:rsidRPr="0026324F" w:rsidTr="00277DB7">
        <w:tc>
          <w:tcPr>
            <w:tcW w:w="1809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07</w:t>
            </w:r>
          </w:p>
        </w:tc>
        <w:tc>
          <w:tcPr>
            <w:tcW w:w="3686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Соблюдать нормы экологической безопасности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Определять направления ресурсосбережения в рамках профессиональной деятельности по профессии</w:t>
            </w:r>
          </w:p>
        </w:tc>
        <w:tc>
          <w:tcPr>
            <w:tcW w:w="4076" w:type="dxa"/>
          </w:tcPr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Правила экологической безопасности при ведении профессиональной деятельности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Основные ресурсы задействованные в профессиональной деятельности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Пути обеспечения ресурсосбережения.</w:t>
            </w:r>
          </w:p>
        </w:tc>
      </w:tr>
      <w:tr w:rsidR="0026324F" w:rsidRPr="0026324F" w:rsidTr="00277DB7">
        <w:tc>
          <w:tcPr>
            <w:tcW w:w="1809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09</w:t>
            </w:r>
          </w:p>
        </w:tc>
        <w:tc>
          <w:tcPr>
            <w:tcW w:w="3686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Применять средства информационных технологий для решения профессиональных задач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Использовать современное программное обеспечение</w:t>
            </w:r>
          </w:p>
        </w:tc>
        <w:tc>
          <w:tcPr>
            <w:tcW w:w="4076" w:type="dxa"/>
          </w:tcPr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Современные средства и устройства информатизации</w:t>
            </w:r>
          </w:p>
          <w:p w:rsidR="0026324F" w:rsidRPr="0026324F" w:rsidRDefault="0026324F" w:rsidP="00277DB7">
            <w:pPr>
              <w:ind w:left="34" w:right="-146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Порядок их применения и программное обеспечение в профессиональ-ной деятельности</w:t>
            </w:r>
          </w:p>
        </w:tc>
      </w:tr>
      <w:tr w:rsidR="0026324F" w:rsidRPr="0026324F" w:rsidTr="00277DB7">
        <w:tc>
          <w:tcPr>
            <w:tcW w:w="1809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10</w:t>
            </w:r>
          </w:p>
        </w:tc>
        <w:tc>
          <w:tcPr>
            <w:tcW w:w="3686" w:type="dxa"/>
          </w:tcPr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понимать тексты на базовые профессиональные темы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участвовать в диалогах на знакомые общие и профессиональные темы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строить простые высказывания о себе и о своей профессиональной деятельности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кратко обосновывать и объяснить свои действия (текущие и планируемые)</w:t>
            </w:r>
          </w:p>
          <w:p w:rsidR="0026324F" w:rsidRPr="0026324F" w:rsidRDefault="0026324F" w:rsidP="00263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4076" w:type="dxa"/>
          </w:tcPr>
          <w:p w:rsidR="0026324F" w:rsidRPr="0026324F" w:rsidRDefault="0026324F" w:rsidP="00277DB7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правила построения простых и сложных предложений на профессиональные темы</w:t>
            </w:r>
          </w:p>
          <w:p w:rsidR="0026324F" w:rsidRPr="0026324F" w:rsidRDefault="0026324F" w:rsidP="00277DB7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общеупотребительные глаголы (бытовая и профессиональная лексика)</w:t>
            </w:r>
          </w:p>
          <w:p w:rsidR="0026324F" w:rsidRPr="0026324F" w:rsidRDefault="0026324F" w:rsidP="00277DB7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26324F" w:rsidRPr="0026324F" w:rsidRDefault="0026324F" w:rsidP="00277DB7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особенности произношения</w:t>
            </w:r>
          </w:p>
          <w:p w:rsidR="0026324F" w:rsidRPr="0026324F" w:rsidRDefault="0026324F" w:rsidP="00277DB7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правила чтения текстов профессиональной направленности</w:t>
            </w:r>
          </w:p>
        </w:tc>
      </w:tr>
    </w:tbl>
    <w:p w:rsidR="0026324F" w:rsidRPr="0026324F" w:rsidRDefault="0026324F" w:rsidP="0026324F">
      <w:pPr>
        <w:rPr>
          <w:rFonts w:ascii="Times New Roman" w:hAnsi="Times New Roman" w:cs="Times New Roman"/>
          <w:sz w:val="24"/>
          <w:szCs w:val="24"/>
        </w:rPr>
      </w:pPr>
    </w:p>
    <w:p w:rsidR="009D4263" w:rsidRDefault="009D4263" w:rsidP="0026324F">
      <w:pPr>
        <w:rPr>
          <w:rFonts w:ascii="Times New Roman" w:hAnsi="Times New Roman" w:cs="Times New Roman"/>
          <w:b/>
          <w:sz w:val="24"/>
          <w:szCs w:val="24"/>
        </w:rPr>
      </w:pPr>
    </w:p>
    <w:p w:rsidR="009D4263" w:rsidRDefault="009D4263" w:rsidP="0026324F">
      <w:pPr>
        <w:rPr>
          <w:rFonts w:ascii="Times New Roman" w:hAnsi="Times New Roman" w:cs="Times New Roman"/>
          <w:b/>
          <w:sz w:val="24"/>
          <w:szCs w:val="24"/>
        </w:rPr>
      </w:pPr>
    </w:p>
    <w:p w:rsidR="009D4263" w:rsidRDefault="009D4263" w:rsidP="0026324F">
      <w:pPr>
        <w:rPr>
          <w:rFonts w:ascii="Times New Roman" w:hAnsi="Times New Roman" w:cs="Times New Roman"/>
          <w:b/>
          <w:sz w:val="24"/>
          <w:szCs w:val="24"/>
        </w:rPr>
      </w:pPr>
    </w:p>
    <w:p w:rsidR="009D4263" w:rsidRDefault="009D4263" w:rsidP="0026324F">
      <w:pPr>
        <w:rPr>
          <w:rFonts w:ascii="Times New Roman" w:hAnsi="Times New Roman" w:cs="Times New Roman"/>
          <w:b/>
          <w:sz w:val="24"/>
          <w:szCs w:val="24"/>
        </w:rPr>
      </w:pPr>
    </w:p>
    <w:p w:rsidR="009D4263" w:rsidRDefault="009D4263" w:rsidP="0026324F">
      <w:pPr>
        <w:rPr>
          <w:rFonts w:ascii="Times New Roman" w:hAnsi="Times New Roman" w:cs="Times New Roman"/>
          <w:b/>
          <w:sz w:val="24"/>
          <w:szCs w:val="24"/>
        </w:rPr>
      </w:pPr>
    </w:p>
    <w:p w:rsidR="009D4263" w:rsidRDefault="009D4263" w:rsidP="0026324F">
      <w:pPr>
        <w:rPr>
          <w:rFonts w:ascii="Times New Roman" w:hAnsi="Times New Roman" w:cs="Times New Roman"/>
          <w:b/>
          <w:sz w:val="24"/>
          <w:szCs w:val="24"/>
        </w:rPr>
      </w:pPr>
    </w:p>
    <w:p w:rsidR="009D4263" w:rsidRDefault="009D4263" w:rsidP="0026324F">
      <w:pPr>
        <w:rPr>
          <w:rFonts w:ascii="Times New Roman" w:hAnsi="Times New Roman" w:cs="Times New Roman"/>
          <w:b/>
          <w:sz w:val="24"/>
          <w:szCs w:val="24"/>
        </w:rPr>
      </w:pPr>
    </w:p>
    <w:p w:rsidR="009D4263" w:rsidRDefault="009D4263" w:rsidP="0026324F">
      <w:pPr>
        <w:rPr>
          <w:rFonts w:ascii="Times New Roman" w:hAnsi="Times New Roman" w:cs="Times New Roman"/>
          <w:b/>
          <w:sz w:val="24"/>
          <w:szCs w:val="24"/>
        </w:rPr>
      </w:pPr>
    </w:p>
    <w:p w:rsidR="009D4263" w:rsidRDefault="009D4263" w:rsidP="0026324F">
      <w:pPr>
        <w:rPr>
          <w:rFonts w:ascii="Times New Roman" w:hAnsi="Times New Roman" w:cs="Times New Roman"/>
          <w:b/>
          <w:sz w:val="24"/>
          <w:szCs w:val="24"/>
        </w:rPr>
      </w:pPr>
    </w:p>
    <w:p w:rsidR="009D4263" w:rsidRDefault="009D4263" w:rsidP="0026324F">
      <w:pPr>
        <w:rPr>
          <w:rFonts w:ascii="Times New Roman" w:hAnsi="Times New Roman" w:cs="Times New Roman"/>
          <w:b/>
          <w:sz w:val="24"/>
          <w:szCs w:val="24"/>
        </w:rPr>
      </w:pPr>
    </w:p>
    <w:p w:rsidR="00F466BC" w:rsidRDefault="00F466BC" w:rsidP="0026324F">
      <w:pPr>
        <w:rPr>
          <w:rFonts w:ascii="Times New Roman" w:hAnsi="Times New Roman" w:cs="Times New Roman"/>
          <w:b/>
          <w:sz w:val="24"/>
          <w:szCs w:val="24"/>
        </w:rPr>
      </w:pPr>
    </w:p>
    <w:p w:rsidR="0026324F" w:rsidRPr="0026324F" w:rsidRDefault="0026324F" w:rsidP="0026324F">
      <w:pPr>
        <w:rPr>
          <w:rFonts w:ascii="Times New Roman" w:hAnsi="Times New Roman" w:cs="Times New Roman"/>
          <w:b/>
          <w:sz w:val="24"/>
          <w:szCs w:val="24"/>
        </w:rPr>
      </w:pPr>
      <w:r w:rsidRPr="0026324F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26324F" w:rsidRPr="0026324F" w:rsidRDefault="0026324F" w:rsidP="0026324F">
      <w:pPr>
        <w:rPr>
          <w:rFonts w:ascii="Times New Roman" w:hAnsi="Times New Roman" w:cs="Times New Roman"/>
          <w:b/>
          <w:sz w:val="24"/>
          <w:szCs w:val="24"/>
        </w:rPr>
      </w:pPr>
      <w:r w:rsidRPr="0026324F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44"/>
        <w:gridCol w:w="2027"/>
      </w:tblGrid>
      <w:tr w:rsidR="0026324F" w:rsidRPr="0026324F" w:rsidTr="00277DB7">
        <w:trPr>
          <w:trHeight w:val="430"/>
        </w:trPr>
        <w:tc>
          <w:tcPr>
            <w:tcW w:w="3941" w:type="pct"/>
            <w:vAlign w:val="center"/>
          </w:tcPr>
          <w:p w:rsidR="0026324F" w:rsidRPr="0026324F" w:rsidRDefault="0026324F" w:rsidP="00277DB7">
            <w:pPr>
              <w:ind w:left="142"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059" w:type="pct"/>
            <w:vAlign w:val="center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26324F" w:rsidRPr="0026324F" w:rsidTr="00277DB7">
        <w:trPr>
          <w:trHeight w:val="262"/>
        </w:trPr>
        <w:tc>
          <w:tcPr>
            <w:tcW w:w="3941" w:type="pct"/>
            <w:vAlign w:val="center"/>
          </w:tcPr>
          <w:p w:rsidR="0026324F" w:rsidRPr="0026324F" w:rsidRDefault="0026324F" w:rsidP="00277DB7">
            <w:pPr>
              <w:ind w:left="142"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1059" w:type="pct"/>
            <w:vAlign w:val="center"/>
          </w:tcPr>
          <w:p w:rsidR="0026324F" w:rsidRPr="0026324F" w:rsidRDefault="00D40461" w:rsidP="00277DB7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110</w:t>
            </w:r>
          </w:p>
        </w:tc>
      </w:tr>
      <w:tr w:rsidR="00D40461" w:rsidRPr="0026324F" w:rsidTr="00277DB7">
        <w:trPr>
          <w:trHeight w:val="262"/>
        </w:trPr>
        <w:tc>
          <w:tcPr>
            <w:tcW w:w="3941" w:type="pct"/>
            <w:vAlign w:val="center"/>
          </w:tcPr>
          <w:p w:rsidR="00D40461" w:rsidRPr="0026324F" w:rsidRDefault="00D40461" w:rsidP="00277DB7">
            <w:pPr>
              <w:ind w:left="142"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 во взаимодействии с преподавателем</w:t>
            </w:r>
          </w:p>
        </w:tc>
        <w:tc>
          <w:tcPr>
            <w:tcW w:w="1059" w:type="pct"/>
            <w:vAlign w:val="center"/>
          </w:tcPr>
          <w:p w:rsidR="00D40461" w:rsidRDefault="00D40461" w:rsidP="00277DB7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98</w:t>
            </w:r>
          </w:p>
        </w:tc>
      </w:tr>
      <w:tr w:rsidR="0026324F" w:rsidRPr="0026324F" w:rsidTr="00277DB7">
        <w:trPr>
          <w:trHeight w:val="267"/>
        </w:trPr>
        <w:tc>
          <w:tcPr>
            <w:tcW w:w="5000" w:type="pct"/>
            <w:gridSpan w:val="2"/>
            <w:vAlign w:val="center"/>
          </w:tcPr>
          <w:p w:rsidR="0026324F" w:rsidRPr="0026324F" w:rsidRDefault="0026324F" w:rsidP="00277DB7">
            <w:pPr>
              <w:ind w:left="142" w:hanging="142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26324F" w:rsidRPr="0026324F" w:rsidTr="00277DB7">
        <w:trPr>
          <w:trHeight w:val="242"/>
        </w:trPr>
        <w:tc>
          <w:tcPr>
            <w:tcW w:w="3941" w:type="pct"/>
            <w:vAlign w:val="center"/>
          </w:tcPr>
          <w:p w:rsidR="0026324F" w:rsidRPr="0026324F" w:rsidRDefault="0026324F" w:rsidP="00277DB7">
            <w:p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059" w:type="pct"/>
            <w:vAlign w:val="center"/>
          </w:tcPr>
          <w:p w:rsidR="0026324F" w:rsidRPr="0026324F" w:rsidRDefault="00D40461" w:rsidP="00277D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86</w:t>
            </w:r>
          </w:p>
        </w:tc>
      </w:tr>
      <w:tr w:rsidR="0026324F" w:rsidRPr="0026324F" w:rsidTr="00277DB7">
        <w:trPr>
          <w:trHeight w:val="247"/>
        </w:trPr>
        <w:tc>
          <w:tcPr>
            <w:tcW w:w="3941" w:type="pct"/>
            <w:vAlign w:val="center"/>
          </w:tcPr>
          <w:p w:rsidR="0026324F" w:rsidRPr="0026324F" w:rsidRDefault="0026324F" w:rsidP="00277DB7">
            <w:p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лабораторные занятия </w:t>
            </w:r>
          </w:p>
        </w:tc>
        <w:tc>
          <w:tcPr>
            <w:tcW w:w="1059" w:type="pct"/>
            <w:vAlign w:val="center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26324F" w:rsidRPr="0026324F" w:rsidTr="00277DB7">
        <w:trPr>
          <w:trHeight w:val="378"/>
        </w:trPr>
        <w:tc>
          <w:tcPr>
            <w:tcW w:w="3941" w:type="pct"/>
            <w:vAlign w:val="center"/>
          </w:tcPr>
          <w:p w:rsidR="0026324F" w:rsidRPr="0026324F" w:rsidRDefault="0026324F" w:rsidP="00277DB7">
            <w:p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059" w:type="pct"/>
            <w:vAlign w:val="center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</w:tr>
      <w:tr w:rsidR="00D40461" w:rsidRPr="0026324F" w:rsidTr="00277DB7">
        <w:trPr>
          <w:trHeight w:val="378"/>
        </w:trPr>
        <w:tc>
          <w:tcPr>
            <w:tcW w:w="3941" w:type="pct"/>
            <w:vAlign w:val="center"/>
          </w:tcPr>
          <w:p w:rsidR="00D40461" w:rsidRPr="0026324F" w:rsidRDefault="00D40461" w:rsidP="00277DB7">
            <w:p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059" w:type="pct"/>
            <w:vAlign w:val="center"/>
          </w:tcPr>
          <w:p w:rsidR="00D40461" w:rsidRPr="0026324F" w:rsidRDefault="00D40461" w:rsidP="00277D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26324F" w:rsidRPr="0026324F" w:rsidTr="00277DB7">
        <w:trPr>
          <w:trHeight w:val="378"/>
        </w:trPr>
        <w:tc>
          <w:tcPr>
            <w:tcW w:w="3941" w:type="pct"/>
            <w:vAlign w:val="center"/>
          </w:tcPr>
          <w:p w:rsidR="0026324F" w:rsidRPr="0026324F" w:rsidRDefault="0026324F" w:rsidP="00277DB7">
            <w:p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059" w:type="pct"/>
            <w:vAlign w:val="center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26324F" w:rsidRPr="0026324F" w:rsidTr="00277DB7">
        <w:trPr>
          <w:trHeight w:val="378"/>
        </w:trPr>
        <w:tc>
          <w:tcPr>
            <w:tcW w:w="3941" w:type="pct"/>
            <w:vAlign w:val="center"/>
          </w:tcPr>
          <w:p w:rsidR="0026324F" w:rsidRPr="0026324F" w:rsidRDefault="0026324F" w:rsidP="00277DB7">
            <w:pPr>
              <w:suppressAutoHyphens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 аттестация</w:t>
            </w: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проводится в форме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059" w:type="pct"/>
          </w:tcPr>
          <w:p w:rsidR="0026324F" w:rsidRPr="0026324F" w:rsidRDefault="00D40461" w:rsidP="00277D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</w:tbl>
    <w:p w:rsidR="0026324F" w:rsidRPr="0026324F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26324F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26324F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  <w:sectPr w:rsidR="0026324F" w:rsidRPr="0026324F" w:rsidSect="006D17CE"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26324F" w:rsidRPr="0026324F" w:rsidRDefault="0026324F" w:rsidP="0026324F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6324F">
        <w:rPr>
          <w:rFonts w:ascii="Times New Roman" w:hAnsi="Times New Roman" w:cs="Times New Roman"/>
          <w:b/>
          <w:i/>
          <w:sz w:val="24"/>
          <w:szCs w:val="24"/>
        </w:rPr>
        <w:t xml:space="preserve">2.2. Тематический план и содержание учебной дисциплины </w:t>
      </w:r>
    </w:p>
    <w:p w:rsidR="0026324F" w:rsidRPr="0026324F" w:rsidRDefault="0026324F" w:rsidP="0026324F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tbl>
      <w:tblPr>
        <w:tblW w:w="52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5"/>
        <w:gridCol w:w="9940"/>
        <w:gridCol w:w="1279"/>
        <w:gridCol w:w="1836"/>
      </w:tblGrid>
      <w:tr w:rsidR="0026324F" w:rsidRPr="0026324F" w:rsidTr="00277DB7">
        <w:trPr>
          <w:trHeight w:val="20"/>
        </w:trPr>
        <w:tc>
          <w:tcPr>
            <w:tcW w:w="805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ind w:hanging="44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Объем в часах</w:t>
            </w:r>
          </w:p>
        </w:tc>
        <w:tc>
          <w:tcPr>
            <w:tcW w:w="590" w:type="pct"/>
          </w:tcPr>
          <w:p w:rsidR="0026324F" w:rsidRPr="0026324F" w:rsidRDefault="0026324F" w:rsidP="00277DB7">
            <w:pPr>
              <w:ind w:hanging="44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Осваиваемые элементы компетенций</w:t>
            </w: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590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Раздел 1</w:t>
            </w: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кулинарного и кондитерского производства в организациях питания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590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1.1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Классификация и характеристика основных типов организаций питания</w:t>
            </w: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11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 1-7, 9, 10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ПК 1.1-1.5 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2.1-2.8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3.1-3.6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4.1-4.5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5.1-5.5</w:t>
            </w: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Классификация, основные типы и классы организаций питания. Характеристика основных типов организаций питания. Специализация организаций питания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Самостоятельная работа обучающихся 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</w:t>
            </w: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26324F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76"/>
        </w:trPr>
        <w:tc>
          <w:tcPr>
            <w:tcW w:w="805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1.2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sz w:val="24"/>
                <w:szCs w:val="24"/>
              </w:rPr>
              <w:t>Принципы организации кулинарного и кондитерского производства</w:t>
            </w: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11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590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 1-7, 9, 10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ПК 1.1-1.5 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2.1-2.8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3.1-3.6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4.1-4.5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5.1-5.5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5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t>Характеристика, назначение и особенности деятельности заготовочных, доготовочных организаций питания и организаций с полным циклом производства. Характеристика структуры производства организации питания. Общие требования к организации рабочих мест повара.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5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t>Организация работы складских помещений в соответствии с типом организации питания. Нормируемые и ненормируемые потери. Правила приёмки, хранения и отпуска сырья, пищевых продуктов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5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t>Характеристика способов кулинарной обработки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5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t xml:space="preserve">Организация работы зон кухни, предназначенных для обработки сырья и приготовления полуфабрикатов. Характеристика организации рабочих мест повара. 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5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t>Организация зон кухни, предназначенных для приготовления горячей кулинарной продукции. Характеристика организации рабочих мест повара. Особенности организации рабочих мест в суповом и соусном отделениях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5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t xml:space="preserve">Организация зон кухни, предназначенных для приготовления холодной кулинарной продукции. Характеристика организации рабочих мест повара. 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5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t>Особенности организации рабочих мест повара в кулинарном цехе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5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t>Организация работы кондитерского цеха. Организация рабочих мест по производству кондитерской продукции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5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t>Организация реализации готовой кулинарной продукции. Общие требования к хранению и отпуску готовой кулинарной продукции. Организация рабочих мест повара по отпуску готовой кулинарной продукции для различных форм обслуживания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590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 1-7, 9, 10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ПК 1.1-1.5 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2.1-2.8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3.1-3.6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4.1-4.5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5.1-5.5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2"/>
              </w:numPr>
              <w:spacing w:before="0" w:after="0"/>
              <w:contextualSpacing/>
              <w:rPr>
                <w:bCs/>
              </w:rPr>
            </w:pPr>
            <w:r w:rsidRPr="0026324F">
              <w:rPr>
                <w:bCs/>
              </w:rPr>
              <w:t>Организация рабочих мест повара по обработке сырья: овощей, рыбы, мяса, птицы (по индивидуальным заданиям).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2"/>
              </w:numPr>
              <w:spacing w:before="0" w:after="0"/>
              <w:contextualSpacing/>
              <w:rPr>
                <w:b/>
                <w:i/>
              </w:rPr>
            </w:pPr>
            <w:r w:rsidRPr="0026324F">
              <w:rPr>
                <w:bCs/>
              </w:rPr>
              <w:t xml:space="preserve">Организация рабочих мест повара по приготовлению холодной кулинарной продукции (по индивидуальным заданиям). 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2"/>
              </w:numPr>
              <w:spacing w:before="0" w:after="0"/>
              <w:contextualSpacing/>
              <w:rPr>
                <w:b/>
                <w:i/>
              </w:rPr>
            </w:pPr>
            <w:r w:rsidRPr="0026324F">
              <w:rPr>
                <w:bCs/>
              </w:rPr>
              <w:t>Организация рабочих мест повара по приготовлению горячей кулинарной продукции (по индивидуальным заданиям)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Самостоятельная работа обучающихся 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</w:t>
            </w: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26324F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Раздел 2</w:t>
            </w: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Устройство и назначение основных видов технологического оборудования кулинарного и кондитерского производства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24</w:t>
            </w:r>
          </w:p>
        </w:tc>
        <w:tc>
          <w:tcPr>
            <w:tcW w:w="590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2.1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Механическое оборудование</w:t>
            </w: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11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590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 1-7, 9, 10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ПК 1.1-1.5 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3.1-3.6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4.1-4.5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5.1-5.5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6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rPr>
                <w:bCs/>
              </w:rPr>
              <w:t>Классификация механического оборудования. Основные части и детали машин. Автоматика безопасности. Универсальные приводы. Назначение, принципы устройства, комплекты сменных механизмов и правила их крепления. Правила безопасной эксплуатации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6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rPr>
                <w:bCs/>
              </w:rPr>
              <w:t>Оборудование для обработки овощей, зелени, грибов, плодов. Классификация и характеристика. Назначение и устройство. Правила безопасной эксплуатации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6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rPr>
                <w:bCs/>
              </w:rPr>
              <w:t>Оборудование для обработки мяса и рыбы. Классификация и характеристика. Назначение и устройство. Правила безопасной эксплуатации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6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rPr>
                <w:bCs/>
              </w:rPr>
              <w:t>Оборудование для нарезки хлеба и гастрономических товаров. Назначение и устройство. Правила безопасной эксплуатации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6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rPr>
                <w:bCs/>
              </w:rPr>
              <w:t>Оборудование для процессов вакуумирования и упаковки. Правила безопасной эксплуатации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6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rPr>
                <w:bCs/>
              </w:rPr>
              <w:t>Оборудование для тонкого измельчения продуктов в замороженном виде. Назначение, правила безопасной эксплуатации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26324F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правил безопасной эксплуатации оборудования для обработки овощей и картофеля. 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</w:rPr>
              <w:t>2. Изучение правил безопасной эксплуатации оборудования для обработки мяса и рыбы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Самостоятельная работа обучающихся </w:t>
            </w:r>
          </w:p>
          <w:p w:rsidR="0026324F" w:rsidRPr="0026324F" w:rsidRDefault="0026324F" w:rsidP="00277DB7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</w:t>
            </w: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26324F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2.2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Тепловое оборудование</w:t>
            </w: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11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590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 1-7, 9, 10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2.1-2.8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3.1-3.6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4.1-4.5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5.1-5.5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7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rPr>
                <w:bCs/>
              </w:rPr>
              <w:t>Классификация теплового оборудования по технологическому назначению, источнику тепла и способам его передачи. Характеристика основных способов нагрева. Автоматика безопасности. Правила безопасной эксплуатации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7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rPr>
                <w:bCs/>
              </w:rPr>
              <w:t>Варочное оборудование. Классификация. Назначение и устройство. Правила безопасной эксплуатации. Пароварочные шкафы и мелкие варочные аппараты. Назначение и устройство. Правила безопасной эксплуатации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7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rPr>
                <w:bCs/>
              </w:rPr>
              <w:t>Жарочное оборудование. Характеристика основных способов жарки и выпечки. Классификация и устройство. Правила безопасной эксплуатации. Варочно-жарочное оборудование. Назначение и устройство. Правила безопасной эксплуатации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7"/>
              </w:numPr>
              <w:spacing w:before="0" w:after="0"/>
              <w:contextualSpacing/>
              <w:rPr>
                <w:b/>
                <w:bCs/>
                <w:i/>
              </w:rPr>
            </w:pPr>
            <w:r w:rsidRPr="0026324F">
              <w:rPr>
                <w:bCs/>
              </w:rPr>
              <w:t>Универсальное и водогрейное оборудование. Назначение и устройство. Правила безопасной эксплуатации. Оборудование для раздачи пищи. Классификация. Назначение и устройство. Правила безопасной эксплуатации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</w:rPr>
              <w:t xml:space="preserve">1. Изучение правил безопасной эксплуатации теплового оборудования 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sz w:val="24"/>
                <w:szCs w:val="24"/>
              </w:rPr>
              <w:t xml:space="preserve">2. Изучение правил безопасной эксплуатации многофункционального теплового оборудования. 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11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</w:t>
            </w: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26324F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2.3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11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590" w:type="pct"/>
            <w:vMerge w:val="restar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 1-7, 9, 10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ПК 1.1-1.5 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2.1-2.8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3.1-3.6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4.1-4.5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5.1-5.5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1.  </w:t>
            </w:r>
            <w:r w:rsidRPr="0026324F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и характеристика холодильного оборудования, Способы охлаждения (естественное и искусственное, безмашинное и машинное). Правила безопасной эксплуатации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2.</w:t>
            </w:r>
            <w:r w:rsidRPr="0026324F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системы ХАССП к соблюдению личной и производственной гигиены</w:t>
            </w: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1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6324F">
            <w:pPr>
              <w:pStyle w:val="a7"/>
              <w:numPr>
                <w:ilvl w:val="0"/>
                <w:numId w:val="3"/>
              </w:numPr>
              <w:spacing w:before="0" w:after="0"/>
              <w:contextualSpacing/>
            </w:pPr>
            <w:r w:rsidRPr="0026324F">
              <w:t>Изучение правил безопасной эксплуатации холодильного оборудования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805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94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</w:t>
            </w: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26324F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411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rPr>
          <w:trHeight w:val="20"/>
        </w:trPr>
        <w:tc>
          <w:tcPr>
            <w:tcW w:w="3999" w:type="pct"/>
            <w:gridSpan w:val="2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Всего:</w:t>
            </w:r>
          </w:p>
        </w:tc>
        <w:tc>
          <w:tcPr>
            <w:tcW w:w="411" w:type="pct"/>
          </w:tcPr>
          <w:p w:rsidR="0026324F" w:rsidRPr="0026324F" w:rsidRDefault="00D40461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110</w:t>
            </w:r>
          </w:p>
        </w:tc>
        <w:tc>
          <w:tcPr>
            <w:tcW w:w="590" w:type="pct"/>
          </w:tcPr>
          <w:p w:rsidR="0026324F" w:rsidRPr="0026324F" w:rsidRDefault="0026324F" w:rsidP="00277DB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26324F" w:rsidRPr="0026324F" w:rsidRDefault="0026324F" w:rsidP="0026324F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6324F" w:rsidRPr="0026324F" w:rsidRDefault="0026324F" w:rsidP="0026324F">
      <w:pPr>
        <w:rPr>
          <w:rFonts w:ascii="Times New Roman" w:hAnsi="Times New Roman" w:cs="Times New Roman"/>
          <w:i/>
          <w:sz w:val="24"/>
          <w:szCs w:val="24"/>
        </w:rPr>
        <w:sectPr w:rsidR="0026324F" w:rsidRPr="0026324F" w:rsidSect="006D17CE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26324F" w:rsidRPr="0026324F" w:rsidRDefault="0026324F" w:rsidP="0026324F">
      <w:pPr>
        <w:ind w:left="1353"/>
        <w:rPr>
          <w:rFonts w:ascii="Times New Roman" w:hAnsi="Times New Roman" w:cs="Times New Roman"/>
          <w:b/>
          <w:bCs/>
          <w:sz w:val="24"/>
          <w:szCs w:val="24"/>
        </w:rPr>
      </w:pPr>
      <w:r w:rsidRPr="0026324F">
        <w:rPr>
          <w:rFonts w:ascii="Times New Roman" w:hAnsi="Times New Roman" w:cs="Times New Roman"/>
          <w:b/>
          <w:i/>
          <w:sz w:val="24"/>
          <w:szCs w:val="24"/>
        </w:rPr>
        <w:t xml:space="preserve">3. </w:t>
      </w:r>
      <w:r w:rsidRPr="0026324F">
        <w:rPr>
          <w:rFonts w:ascii="Times New Roman" w:hAnsi="Times New Roman" w:cs="Times New Roman"/>
          <w:b/>
          <w:bCs/>
          <w:sz w:val="24"/>
          <w:szCs w:val="24"/>
        </w:rPr>
        <w:t>УСЛОВИЯ РЕАЛИЗАЦИИ ПРОГРАММЫ УЧЕБНОЙ ДИСЦИПЛИНЫ</w:t>
      </w:r>
    </w:p>
    <w:p w:rsidR="0026324F" w:rsidRPr="00E40227" w:rsidRDefault="0026324F" w:rsidP="00263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0227">
        <w:rPr>
          <w:rFonts w:ascii="Times New Roman" w:hAnsi="Times New Roman" w:cs="Times New Roman"/>
          <w:b/>
          <w:bCs/>
          <w:sz w:val="24"/>
          <w:szCs w:val="24"/>
        </w:rPr>
        <w:t>3.1. Требования к минимальному материально-техническому обеспечению</w:t>
      </w:r>
    </w:p>
    <w:p w:rsidR="0026324F" w:rsidRPr="00E40227" w:rsidRDefault="0026324F" w:rsidP="00263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Для реализации программы дисциплины имеется  учебный кабинет</w:t>
      </w:r>
    </w:p>
    <w:p w:rsidR="0026324F" w:rsidRPr="00E40227" w:rsidRDefault="0026324F" w:rsidP="00263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«Технология кулинарного производства, Технология кондитерского производства »</w:t>
      </w:r>
    </w:p>
    <w:p w:rsidR="0026324F" w:rsidRPr="00E40227" w:rsidRDefault="0026324F" w:rsidP="00263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Оборудование учебного кабинета и рабочих мест кабинета: парты, стулья, доска, рабочее место преподавателя.</w:t>
      </w:r>
    </w:p>
    <w:p w:rsidR="0026324F" w:rsidRPr="00E40227" w:rsidRDefault="0026324F" w:rsidP="00263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Технические средства обучения: компьютер, проектор, экран, монитор с соответствующим программным обеспечением.</w:t>
      </w:r>
    </w:p>
    <w:p w:rsidR="0026324F" w:rsidRPr="00E40227" w:rsidRDefault="0026324F" w:rsidP="00263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Средства контроля (тестовые задания, контрольные работы).</w:t>
      </w:r>
    </w:p>
    <w:p w:rsidR="0026324F" w:rsidRPr="00E40227" w:rsidRDefault="0026324F" w:rsidP="00263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Наглядные пособия:</w:t>
      </w:r>
    </w:p>
    <w:p w:rsidR="0026324F" w:rsidRPr="00E40227" w:rsidRDefault="0026324F" w:rsidP="00263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 xml:space="preserve">–плакаты, таблицы, схемы, фотографии, карточки; </w:t>
      </w:r>
    </w:p>
    <w:p w:rsidR="0026324F" w:rsidRPr="00E40227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360" w:lineRule="auto"/>
        <w:ind w:firstLine="709"/>
        <w:contextualSpacing/>
        <w:rPr>
          <w:rFonts w:ascii="Times New Roman" w:eastAsiaTheme="minorEastAsia" w:hAnsi="Times New Roman" w:cs="Times New Roman"/>
          <w:bCs w:val="0"/>
          <w:i/>
          <w:color w:val="auto"/>
          <w:sz w:val="24"/>
          <w:szCs w:val="24"/>
          <w:lang w:eastAsia="ru-RU"/>
        </w:rPr>
      </w:pPr>
    </w:p>
    <w:p w:rsidR="0026324F" w:rsidRDefault="0026324F" w:rsidP="002632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360" w:lineRule="auto"/>
        <w:ind w:firstLine="709"/>
        <w:contextualSpacing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</w:pPr>
    </w:p>
    <w:p w:rsidR="0026324F" w:rsidRDefault="0026324F" w:rsidP="0026324F"/>
    <w:p w:rsidR="0026324F" w:rsidRPr="0026324F" w:rsidRDefault="0026324F" w:rsidP="0026324F"/>
    <w:p w:rsidR="0026324F" w:rsidRPr="0026324F" w:rsidRDefault="0026324F" w:rsidP="0026324F"/>
    <w:p w:rsidR="0026324F" w:rsidRPr="00E40227" w:rsidRDefault="0026324F" w:rsidP="002632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E40227">
        <w:rPr>
          <w:rFonts w:ascii="Times New Roman" w:hAnsi="Times New Roman" w:cs="Times New Roman"/>
          <w:color w:val="auto"/>
          <w:sz w:val="24"/>
          <w:szCs w:val="24"/>
        </w:rPr>
        <w:t>3.2. Информационное обеспечение обучения</w:t>
      </w:r>
    </w:p>
    <w:p w:rsidR="0026324F" w:rsidRPr="00E40227" w:rsidRDefault="0026324F" w:rsidP="00263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E40227">
        <w:rPr>
          <w:rFonts w:ascii="Times New Roman" w:hAnsi="Times New Roman" w:cs="Times New Roman"/>
          <w:b/>
          <w:bCs/>
          <w:sz w:val="24"/>
          <w:szCs w:val="24"/>
        </w:rPr>
        <w:t>Перечень учебных изданий, Интернет-ресурсов, дополнительной литературы</w:t>
      </w:r>
    </w:p>
    <w:p w:rsidR="0026324F" w:rsidRPr="00E40227" w:rsidRDefault="0026324F" w:rsidP="00263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1. Матюхина З.П Основы физиологии питания, гигиены и санитарии. Учебник для студ.учреждений сред.проф.образования/З.П Матюхина.- 8-е изд.,стер.-М.: Издательский центр «Академия», 2015.-256 с.</w:t>
      </w:r>
    </w:p>
    <w:p w:rsidR="0026324F" w:rsidRPr="00E40227" w:rsidRDefault="0026324F" w:rsidP="00263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2. Матюхина З.П., Королынова Э.П. Товароведение пищевых продуктов: Учеб. для нач.проф. образования. – М: ИРПО; образовательно-издательский центр «Академия», 2015.-272с.</w:t>
      </w:r>
    </w:p>
    <w:p w:rsidR="0026324F" w:rsidRPr="00E40227" w:rsidRDefault="0026324F" w:rsidP="00263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3. Лутошкина Г.Г Гигиена и санитария общественного питания: учеб.пособие/ Г.Г Лутошкина.-7-е изд., стер.- М : Издательский центр «Академия» , 2015.-64 с.- (Повар, кондитер)</w:t>
      </w:r>
    </w:p>
    <w:p w:rsidR="0026324F" w:rsidRPr="00E40227" w:rsidRDefault="0026324F" w:rsidP="00263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4.Мартинчик А.Н Микробиология , физиология питания, санитария : Учебник для студ.учреждений сред.проф.образования /А.Н Мартинчик, А.А Королев, Ю. В .Несвижский. – 5-е изд.,стер.-М.: Издательский центр «Академия», 2016.- 352 с..</w:t>
      </w:r>
    </w:p>
    <w:p w:rsidR="0026324F" w:rsidRPr="00E40227" w:rsidRDefault="0026324F" w:rsidP="0026324F">
      <w:pPr>
        <w:tabs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caps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://1000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gb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/?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id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=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srch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&amp;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str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=%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D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1%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0%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ED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%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CF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%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8%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ED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+2.3.2.+1324-03&amp;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sc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=80486</w:t>
      </w:r>
    </w:p>
    <w:p w:rsidR="0026324F" w:rsidRPr="00E40227" w:rsidRDefault="0026324F" w:rsidP="0026324F">
      <w:pPr>
        <w:pStyle w:val="a7"/>
        <w:widowControl w:val="0"/>
        <w:tabs>
          <w:tab w:val="left" w:pos="-675"/>
        </w:tabs>
        <w:spacing w:after="0" w:line="360" w:lineRule="auto"/>
        <w:ind w:left="0" w:firstLine="709"/>
      </w:pPr>
      <w:r w:rsidRPr="00E40227">
        <w:rPr>
          <w:rFonts w:eastAsia="Times New Roman"/>
          <w:b/>
        </w:rPr>
        <w:t>Интернет- ресурсы:</w:t>
      </w:r>
    </w:p>
    <w:p w:rsidR="0026324F" w:rsidRPr="00E40227" w:rsidRDefault="0026324F" w:rsidP="0026324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1. Вестник индустрии питания [Электронный ресурс].–Режим доступа: http://www.pitportal.ru/</w:t>
      </w:r>
    </w:p>
    <w:p w:rsidR="0026324F" w:rsidRPr="00E40227" w:rsidRDefault="0026324F" w:rsidP="0026324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2. Всё о весе [Электронный ресурс]. – Режим доступа: www.vseovese.ru</w:t>
      </w:r>
    </w:p>
    <w:p w:rsidR="0026324F" w:rsidRPr="00E40227" w:rsidRDefault="0026324F" w:rsidP="0026324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3. Грамотей: электронная библиотека [Электронный ресурс]. – Режим доступа: www.gramotey.com</w:t>
      </w:r>
    </w:p>
    <w:p w:rsidR="0026324F" w:rsidRPr="00E40227" w:rsidRDefault="0026324F" w:rsidP="0026324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4. Каталог бесплатных статей [Электронный ресурс]. – Режим доступа: www.rusarticles.com</w:t>
      </w:r>
    </w:p>
    <w:p w:rsidR="0026324F" w:rsidRPr="00E40227" w:rsidRDefault="0026324F" w:rsidP="0026324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5. Каталог ГОСТов [Электронный ресурс]. – Режим доступа: www.gost.prototypes.ru</w:t>
      </w:r>
    </w:p>
    <w:p w:rsidR="0026324F" w:rsidRPr="00E40227" w:rsidRDefault="0026324F" w:rsidP="0026324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6. Либрусек: электронная библиотека [Электронный ресурс]. – Режим доступа: www.lib.rus</w:t>
      </w:r>
    </w:p>
    <w:p w:rsidR="0026324F" w:rsidRPr="00E40227" w:rsidRDefault="0026324F" w:rsidP="0026324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7. Медицинский портал [Электронный ресурс]. – Режим доступа: www.meduniver.com</w:t>
      </w:r>
    </w:p>
    <w:p w:rsidR="0026324F" w:rsidRPr="00E40227" w:rsidRDefault="0026324F" w:rsidP="0026324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8. Открытый портал по стандартизации [Электронный ресурс]. – Режим доступа:</w:t>
      </w:r>
    </w:p>
    <w:p w:rsidR="0026324F" w:rsidRPr="00E40227" w:rsidRDefault="0026324F" w:rsidP="0026324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www.standard.ru</w:t>
      </w:r>
    </w:p>
    <w:p w:rsidR="0026324F" w:rsidRPr="00E40227" w:rsidRDefault="0026324F" w:rsidP="0026324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9. Центр ресторанного партнёрства для профессионалов HoReCa [Электронный ресурс]. – Ре"</w:t>
      </w:r>
    </w:p>
    <w:p w:rsidR="0026324F" w:rsidRPr="00E40227" w:rsidRDefault="0026324F" w:rsidP="0026324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жим доступа: http://www.creative"chef.ru/</w:t>
      </w:r>
    </w:p>
    <w:p w:rsidR="0026324F" w:rsidRPr="00E40227" w:rsidRDefault="0026324F" w:rsidP="0026324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10. Fictionbook.lib [Электронный ресурс]. – Режим доступа: www.fictionbook.ru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E40227">
        <w:rPr>
          <w:rFonts w:ascii="Times New Roman" w:hAnsi="Times New Roman" w:cs="Times New Roman"/>
          <w:bCs/>
          <w:i/>
          <w:sz w:val="24"/>
          <w:szCs w:val="24"/>
        </w:rPr>
        <w:t xml:space="preserve">Оформление перечней источников в соответствии с ГОСТ Р 7.0.5-2008. Национальный стандарт Российской Федерации. Система стандартов по информации, библиотечному и издательскому делу. Библиографическая ссылка. Общие требования и правила составления" (утв. и введен в действие Приказом Ростехрегулирования от 28.04.2008 N 95-ст). 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E2050" w:rsidRDefault="001E2050" w:rsidP="002632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40227">
        <w:rPr>
          <w:rFonts w:ascii="Times New Roman" w:hAnsi="Times New Roman" w:cs="Times New Roman"/>
          <w:b/>
          <w:i/>
          <w:sz w:val="24"/>
          <w:szCs w:val="24"/>
        </w:rPr>
        <w:t>3.3. Организация образовательного процесса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E40227">
        <w:rPr>
          <w:rFonts w:ascii="Times New Roman" w:hAnsi="Times New Roman" w:cs="Times New Roman"/>
          <w:bCs/>
          <w:i/>
          <w:sz w:val="24"/>
          <w:szCs w:val="24"/>
        </w:rPr>
        <w:t>С дисциплины Основы микробиологии, физиологии питания, санитарии и гигиены начинается освоение профессии Повар, кондитер.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Реализация программы дисциплины предусматривает выполнение обучающимися заданий для лабораторных и практических занятий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E40227">
        <w:rPr>
          <w:rFonts w:ascii="Times New Roman" w:hAnsi="Times New Roman" w:cs="Times New Roman"/>
          <w:bCs/>
          <w:sz w:val="24"/>
          <w:szCs w:val="24"/>
        </w:rPr>
        <w:t xml:space="preserve"> Реализация программы дисциплины обеспечивается доступом каждого обучающегося к библиотечным фондам, укомплектованным печатными изданиями и (или)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(или) электронное издание по каждой дисциплине, модулю на одного обучающегося. </w:t>
      </w:r>
      <w:r w:rsidRPr="00E40227">
        <w:rPr>
          <w:rFonts w:ascii="Times New Roman" w:hAnsi="Times New Roman" w:cs="Times New Roman"/>
          <w:sz w:val="24"/>
          <w:szCs w:val="24"/>
        </w:rPr>
        <w:t xml:space="preserve">Библиотечный фонд должен быть укомплектован печатными изданиями и (или) электронными изданиями основной и дополнительной учебной литературы, вышедшими за последние 5 лет. 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25% обучающихся к электронно-библиотечной системе (электронной библиотеке).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Обучающиеся с ограниченными возможностями здоровья и инвалиды должны быть обеспечены печатными и (или) электронными образовательными ресурсами, адаптированными к ограничениям их здоровья</w:t>
      </w:r>
      <w:r w:rsidRPr="00E4022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 xml:space="preserve">Текущий контроль знаний и умений можно осуществлять в форме различных видов опросов на занятиях и во время инструктажа перед лабораторными и практическими занятиями, контрольных работ, различных форм тестового контроля и др. Текущий контроль освоенных умений осуществляется в виде экспертной оценки результатов выполнения лабораторных, практических занятий и заданий по внеаудиторной самостоятельной работе. 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 xml:space="preserve">Промежуточная аттестация обучающихся осуществляется в рамках освоения общепрофессионального цикла в соответствии с разработанными образовательной организацией фондами оценочных средств, позволяющими оценить достижение запланированных по отдельным дисциплинам результатов обучения. </w:t>
      </w:r>
      <w:r w:rsidRPr="00E40227">
        <w:rPr>
          <w:rFonts w:ascii="Times New Roman" w:hAnsi="Times New Roman" w:cs="Times New Roman"/>
          <w:bCs/>
          <w:sz w:val="24"/>
          <w:szCs w:val="24"/>
        </w:rPr>
        <w:t xml:space="preserve">Завершается освоение программы в рамках промежуточной аттестации экзаменом или дифференцированным зачётом, включающем как оценку теоретических знаний, так и практических умений. 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При реализации программы дисциплины могут проводиться консультации для обучающихся. Формы проведения консультаций (групповые, индивидуальные, письменные, устные) определяются образовательной организацией.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технологии.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информации в доступных для них формах.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40227">
        <w:rPr>
          <w:rFonts w:ascii="Times New Roman" w:hAnsi="Times New Roman" w:cs="Times New Roman"/>
          <w:b/>
          <w:i/>
          <w:sz w:val="24"/>
          <w:szCs w:val="24"/>
        </w:rPr>
        <w:t>3.4. Кадровое обеспечение образовательного процесса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 xml:space="preserve"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 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 xml:space="preserve">Квалификация педагогических работников образовательной организации должна отвечать квалификационным требованиям, указанным в профессиональных стандартах «Повар», «Педагог профессионального обучения, профессионального образования и дополнительного профессионального образования». </w:t>
      </w:r>
    </w:p>
    <w:p w:rsidR="0026324F" w:rsidRPr="00E40227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1.5 ФГОС СПО по профессии 43.02.15 Поварское и кондитерское дело, не реже 1 раза в 3 года с учетом расширения спектра профессиональных компетенций.</w:t>
      </w:r>
    </w:p>
    <w:p w:rsidR="0026324F" w:rsidRDefault="0026324F" w:rsidP="0026324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ФГОС СПО по профессии 43.02.15 Поварское и кондитерское дело, в общем числе педагогических работников, реализующих образовательную программу, до</w:t>
      </w:r>
      <w:r>
        <w:rPr>
          <w:rFonts w:ascii="Times New Roman" w:hAnsi="Times New Roman" w:cs="Times New Roman"/>
          <w:sz w:val="24"/>
          <w:szCs w:val="24"/>
        </w:rPr>
        <w:t>лжна быть не менее 25 процентов</w:t>
      </w:r>
    </w:p>
    <w:p w:rsidR="0026324F" w:rsidRPr="0026324F" w:rsidRDefault="0026324F" w:rsidP="0026324F">
      <w:pPr>
        <w:rPr>
          <w:rFonts w:ascii="Times New Roman" w:hAnsi="Times New Roman" w:cs="Times New Roman"/>
          <w:b/>
          <w:i/>
          <w:sz w:val="24"/>
          <w:szCs w:val="24"/>
        </w:rPr>
        <w:sectPr w:rsidR="0026324F" w:rsidRPr="0026324F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324F" w:rsidRPr="0026324F" w:rsidRDefault="0026324F" w:rsidP="0026324F">
      <w:pPr>
        <w:ind w:left="993"/>
        <w:rPr>
          <w:rFonts w:ascii="Times New Roman" w:hAnsi="Times New Roman" w:cs="Times New Roman"/>
          <w:b/>
          <w:i/>
          <w:sz w:val="24"/>
          <w:szCs w:val="24"/>
        </w:rPr>
      </w:pPr>
      <w:r w:rsidRPr="0026324F">
        <w:rPr>
          <w:rFonts w:ascii="Times New Roman" w:hAnsi="Times New Roman" w:cs="Times New Roman"/>
          <w:b/>
          <w:i/>
          <w:sz w:val="24"/>
          <w:szCs w:val="24"/>
        </w:rPr>
        <w:t>4. КОНТРОЛЬ И ОЦЕНКА РЕЗУЛЬТАТОВ ОСВОЕНИЯ УЧЕБНОЙ ДИСЦИПЛИНЫ</w:t>
      </w: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3"/>
        <w:gridCol w:w="2694"/>
        <w:gridCol w:w="2411"/>
      </w:tblGrid>
      <w:tr w:rsidR="0026324F" w:rsidRPr="0026324F" w:rsidTr="00277DB7">
        <w:tc>
          <w:tcPr>
            <w:tcW w:w="2313" w:type="pct"/>
            <w:vAlign w:val="center"/>
          </w:tcPr>
          <w:p w:rsidR="0026324F" w:rsidRPr="0026324F" w:rsidRDefault="0026324F" w:rsidP="00277DB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1418" w:type="pct"/>
            <w:vAlign w:val="center"/>
          </w:tcPr>
          <w:p w:rsidR="0026324F" w:rsidRPr="0026324F" w:rsidRDefault="0026324F" w:rsidP="00277DB7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269" w:type="pct"/>
            <w:vAlign w:val="center"/>
          </w:tcPr>
          <w:p w:rsidR="0026324F" w:rsidRPr="0026324F" w:rsidRDefault="0026324F" w:rsidP="00277DB7">
            <w:pPr>
              <w:ind w:left="35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Формы и методы оценки</w:t>
            </w:r>
          </w:p>
        </w:tc>
      </w:tr>
      <w:tr w:rsidR="0026324F" w:rsidRPr="0026324F" w:rsidTr="00277DB7">
        <w:tc>
          <w:tcPr>
            <w:tcW w:w="2313" w:type="pct"/>
          </w:tcPr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b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b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Знание:</w:t>
            </w:r>
          </w:p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      </w:r>
          </w:p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принципы организации обработки сырья, приготовления полуфабрикатов, готовой кулинарной и кондитерской продукции, подготовки ее к реализации;</w:t>
            </w:r>
          </w:p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      </w:r>
          </w:p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способы организации рабочих мест повара, кондитера в соответствии с видами изготавливаемой кулинарной и кондитерской продукции;</w:t>
            </w:r>
          </w:p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правила электробезопасности, пожарной безопасности;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24F">
              <w:rPr>
                <w:rStyle w:val="a5"/>
                <w:rFonts w:ascii="Times New Roman" w:hAnsi="Times New Roman"/>
                <w:sz w:val="24"/>
                <w:szCs w:val="24"/>
                <w:u w:color="333333"/>
                <w:shd w:val="clear" w:color="auto" w:fill="FFFFFF"/>
              </w:rPr>
              <w:t>правила охраны труда в организациях питания</w:t>
            </w:r>
            <w:r w:rsidRPr="0026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pct"/>
          </w:tcPr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Не менее 75% правильных ответов.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269" w:type="pct"/>
          </w:tcPr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Текущий контроль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 провдении: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-письменного/устного опроса;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-тестирования;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форме дифференцированного зачета/ экзамена по МДК в виде: 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-письменных/ устных ответов, 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-тестирования.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26324F" w:rsidRPr="0026324F" w:rsidTr="00277DB7">
        <w:tc>
          <w:tcPr>
            <w:tcW w:w="2313" w:type="pct"/>
          </w:tcPr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b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b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Умение:</w:t>
            </w:r>
          </w:p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      </w:r>
          </w:p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определять вид, выбирать в соответствии с потребностью производства технологическое оборудование, инвентарь, инструменты;</w:t>
            </w:r>
          </w:p>
          <w:p w:rsidR="0026324F" w:rsidRPr="0026324F" w:rsidRDefault="0026324F" w:rsidP="00277DB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26324F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</w:rPr>
              <w:t xml:space="preserve">подготавливать к работе, использовать технологическое оборудование по его назначению с учётом </w:t>
            </w:r>
            <w:r w:rsidRPr="0026324F">
              <w:rPr>
                <w:rStyle w:val="a5"/>
                <w:rFonts w:ascii="Times New Roman" w:hAnsi="Times New Roman"/>
                <w:sz w:val="24"/>
                <w:szCs w:val="24"/>
                <w:u w:color="333333"/>
                <w:shd w:val="clear" w:color="auto" w:fill="FFFFFF"/>
              </w:rPr>
              <w:t>правил техники безопасности, санитарии и пожарной безопасности, правильно ориентироваться в экстренной ситуации</w:t>
            </w:r>
          </w:p>
          <w:p w:rsidR="0026324F" w:rsidRPr="0026324F" w:rsidRDefault="0026324F" w:rsidP="00277DB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418" w:type="pct"/>
          </w:tcPr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-Точность оценки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-Рациональность действий  и т.д.</w:t>
            </w: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6324F" w:rsidRPr="0026324F" w:rsidRDefault="0026324F" w:rsidP="00277DB7">
            <w:pPr>
              <w:ind w:left="34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269" w:type="pct"/>
          </w:tcPr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Текущий контроль: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- защита отчетов по практическим/ лабораорным занятиям;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- оценка заданий для внеаудиторной (самостоятельной)  работы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- экспертная оценка демонстрируемых умений, выполняемых действий в процессе практических/лабораторных занятий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26324F" w:rsidRPr="0026324F" w:rsidRDefault="0026324F" w:rsidP="00277DB7">
            <w:pPr>
              <w:ind w:left="3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2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экспертная оценка выполнения практических заданий на зачете/экзамене </w:t>
            </w:r>
          </w:p>
        </w:tc>
      </w:tr>
    </w:tbl>
    <w:p w:rsidR="0026324F" w:rsidRPr="0026324F" w:rsidRDefault="0026324F" w:rsidP="0026324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4F" w:rsidRPr="0026324F" w:rsidRDefault="0026324F" w:rsidP="0026324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26324F" w:rsidRDefault="0026324F" w:rsidP="0026324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26324F" w:rsidRDefault="0026324F" w:rsidP="0026324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26324F" w:rsidRDefault="0026324F" w:rsidP="0026324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26324F" w:rsidRDefault="0026324F" w:rsidP="0026324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26324F" w:rsidRDefault="0026324F" w:rsidP="0026324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6324F" w:rsidRPr="0026324F" w:rsidRDefault="0026324F" w:rsidP="0026324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sectPr w:rsidR="0026324F" w:rsidRPr="0026324F" w:rsidSect="00E03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6A7" w:rsidRDefault="004116A7" w:rsidP="00156232">
      <w:pPr>
        <w:spacing w:after="0" w:line="240" w:lineRule="auto"/>
      </w:pPr>
      <w:r>
        <w:separator/>
      </w:r>
    </w:p>
  </w:endnote>
  <w:endnote w:type="continuationSeparator" w:id="1">
    <w:p w:rsidR="004116A7" w:rsidRDefault="004116A7" w:rsidP="00156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2C4" w:rsidRDefault="00815869" w:rsidP="006D17C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6324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A42C4" w:rsidRDefault="004116A7" w:rsidP="006D17C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2C4" w:rsidRDefault="00815869">
    <w:pPr>
      <w:pStyle w:val="a3"/>
      <w:jc w:val="right"/>
    </w:pPr>
    <w:r>
      <w:fldChar w:fldCharType="begin"/>
    </w:r>
    <w:r w:rsidR="0026324F">
      <w:instrText>PAGE   \* MERGEFORMAT</w:instrText>
    </w:r>
    <w:r>
      <w:fldChar w:fldCharType="separate"/>
    </w:r>
    <w:r w:rsidR="00D40461">
      <w:rPr>
        <w:noProof/>
      </w:rPr>
      <w:t>12</w:t>
    </w:r>
    <w:r>
      <w:fldChar w:fldCharType="end"/>
    </w:r>
  </w:p>
  <w:p w:rsidR="00DA42C4" w:rsidRDefault="004116A7" w:rsidP="006D17C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6A7" w:rsidRDefault="004116A7" w:rsidP="00156232">
      <w:pPr>
        <w:spacing w:after="0" w:line="240" w:lineRule="auto"/>
      </w:pPr>
      <w:r>
        <w:separator/>
      </w:r>
    </w:p>
  </w:footnote>
  <w:footnote w:type="continuationSeparator" w:id="1">
    <w:p w:rsidR="004116A7" w:rsidRDefault="004116A7" w:rsidP="001562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D0566"/>
    <w:multiLevelType w:val="multilevel"/>
    <w:tmpl w:val="525C0FF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i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cs="Times New Roman" w:hint="default"/>
        <w:b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1">
    <w:nsid w:val="0DD30A39"/>
    <w:multiLevelType w:val="hybridMultilevel"/>
    <w:tmpl w:val="C7162E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2FC72D38"/>
    <w:multiLevelType w:val="hybridMultilevel"/>
    <w:tmpl w:val="0F8CF070"/>
    <w:lvl w:ilvl="0" w:tplc="01AA33DE">
      <w:start w:val="1"/>
      <w:numFmt w:val="decimal"/>
      <w:lvlText w:val="%1."/>
      <w:lvlJc w:val="left"/>
      <w:pPr>
        <w:ind w:left="-66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69F4068"/>
    <w:multiLevelType w:val="hybridMultilevel"/>
    <w:tmpl w:val="391C6F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4E96BDD"/>
    <w:multiLevelType w:val="multilevel"/>
    <w:tmpl w:val="7654D5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6">
    <w:nsid w:val="5A356FCF"/>
    <w:multiLevelType w:val="hybridMultilevel"/>
    <w:tmpl w:val="324CFCCA"/>
    <w:lvl w:ilvl="0" w:tplc="01AA33DE">
      <w:start w:val="1"/>
      <w:numFmt w:val="decimal"/>
      <w:lvlText w:val="%1."/>
      <w:lvlJc w:val="left"/>
      <w:pPr>
        <w:ind w:left="-66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2482090"/>
    <w:multiLevelType w:val="hybridMultilevel"/>
    <w:tmpl w:val="EB085088"/>
    <w:lvl w:ilvl="0" w:tplc="6316C3E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7AD808C1"/>
    <w:multiLevelType w:val="hybridMultilevel"/>
    <w:tmpl w:val="F7E265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6324F"/>
    <w:rsid w:val="00156232"/>
    <w:rsid w:val="001E2050"/>
    <w:rsid w:val="0026324F"/>
    <w:rsid w:val="003C3553"/>
    <w:rsid w:val="004116A7"/>
    <w:rsid w:val="007321AC"/>
    <w:rsid w:val="00815869"/>
    <w:rsid w:val="009D4263"/>
    <w:rsid w:val="00A815D8"/>
    <w:rsid w:val="00C25C1A"/>
    <w:rsid w:val="00D40461"/>
    <w:rsid w:val="00E039A9"/>
    <w:rsid w:val="00F466BC"/>
    <w:rsid w:val="00FE2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24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32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26324F"/>
    <w:pPr>
      <w:tabs>
        <w:tab w:val="center" w:pos="4677"/>
        <w:tab w:val="right" w:pos="9355"/>
      </w:tabs>
      <w:spacing w:before="120" w:after="120" w:line="240" w:lineRule="auto"/>
      <w:ind w:left="714" w:hanging="357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26324F"/>
    <w:rPr>
      <w:rFonts w:ascii="Times New Roman" w:eastAsia="MS Mincho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26324F"/>
    <w:rPr>
      <w:rFonts w:cs="Times New Roman"/>
    </w:rPr>
  </w:style>
  <w:style w:type="character" w:styleId="a6">
    <w:name w:val="Hyperlink"/>
    <w:basedOn w:val="a0"/>
    <w:uiPriority w:val="99"/>
    <w:rsid w:val="0026324F"/>
    <w:rPr>
      <w:rFonts w:cs="Times New Roman"/>
      <w:color w:val="0000FF"/>
      <w:u w:val="single"/>
    </w:rPr>
  </w:style>
  <w:style w:type="paragraph" w:styleId="a7">
    <w:name w:val="List Paragraph"/>
    <w:basedOn w:val="a"/>
    <w:qFormat/>
    <w:rsid w:val="0026324F"/>
    <w:pPr>
      <w:spacing w:before="120" w:after="120" w:line="240" w:lineRule="auto"/>
      <w:ind w:left="708" w:hanging="357"/>
    </w:pPr>
    <w:rPr>
      <w:rFonts w:ascii="Times New Roman" w:eastAsia="MS Mincho" w:hAnsi="Times New Roman" w:cs="Times New Roman"/>
      <w:sz w:val="24"/>
      <w:szCs w:val="24"/>
    </w:rPr>
  </w:style>
  <w:style w:type="paragraph" w:styleId="a8">
    <w:name w:val="caption"/>
    <w:basedOn w:val="a"/>
    <w:next w:val="a"/>
    <w:uiPriority w:val="99"/>
    <w:qFormat/>
    <w:rsid w:val="0026324F"/>
    <w:pPr>
      <w:spacing w:after="0" w:line="240" w:lineRule="auto"/>
      <w:jc w:val="center"/>
    </w:pPr>
    <w:rPr>
      <w:rFonts w:ascii="Times New Roman" w:eastAsia="MS Mincho" w:hAnsi="Times New Roman" w:cs="Times New Roman"/>
      <w:b/>
      <w:iCs/>
      <w:sz w:val="24"/>
      <w:szCs w:val="28"/>
    </w:rPr>
  </w:style>
  <w:style w:type="paragraph" w:styleId="a9">
    <w:name w:val="No Spacing"/>
    <w:uiPriority w:val="99"/>
    <w:qFormat/>
    <w:rsid w:val="0026324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cv">
    <w:name w:val="cv"/>
    <w:basedOn w:val="a"/>
    <w:uiPriority w:val="99"/>
    <w:rsid w:val="0026324F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styleId="aa">
    <w:name w:val="Plain Text"/>
    <w:basedOn w:val="a"/>
    <w:link w:val="ab"/>
    <w:uiPriority w:val="99"/>
    <w:rsid w:val="0026324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MS Mincho" w:hAnsi="Calibri" w:cs="Times New Roman"/>
      <w:color w:val="000000"/>
      <w:u w:color="000000"/>
      <w:lang w:eastAsia="en-US"/>
    </w:rPr>
  </w:style>
  <w:style w:type="character" w:customStyle="1" w:styleId="ab">
    <w:name w:val="Текст Знак"/>
    <w:basedOn w:val="a0"/>
    <w:link w:val="aa"/>
    <w:uiPriority w:val="99"/>
    <w:rsid w:val="0026324F"/>
    <w:rPr>
      <w:rFonts w:ascii="Calibri" w:eastAsia="MS Mincho" w:hAnsi="Calibri" w:cs="Times New Roman"/>
      <w:color w:val="000000"/>
      <w:u w:color="000000"/>
    </w:rPr>
  </w:style>
  <w:style w:type="character" w:customStyle="1" w:styleId="10">
    <w:name w:val="Заголовок 1 Знак"/>
    <w:basedOn w:val="a0"/>
    <w:link w:val="1"/>
    <w:uiPriority w:val="9"/>
    <w:rsid w:val="002632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F4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466B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3447</Words>
  <Characters>19651</Characters>
  <Application>Microsoft Office Word</Application>
  <DocSecurity>0</DocSecurity>
  <Lines>163</Lines>
  <Paragraphs>46</Paragraphs>
  <ScaleCrop>false</ScaleCrop>
  <Company>UralSOFT</Company>
  <LinksUpToDate>false</LinksUpToDate>
  <CharactersWithSpaces>23052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нина николаевна</cp:lastModifiedBy>
  <cp:revision>3</cp:revision>
  <dcterms:created xsi:type="dcterms:W3CDTF">2021-02-16T04:34:00Z</dcterms:created>
  <dcterms:modified xsi:type="dcterms:W3CDTF">2022-03-11T04:56:00Z</dcterms:modified>
</cp:coreProperties>
</file>