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Borders>
          <w:top w:val="single" w:sz="6" w:space="0" w:color="C9CFD8"/>
          <w:left w:val="single" w:sz="6" w:space="0" w:color="B9BFC7"/>
          <w:bottom w:val="single" w:sz="6" w:space="0" w:color="4F5D71"/>
          <w:right w:val="single" w:sz="6" w:space="0" w:color="4F5D71"/>
        </w:tblBorders>
        <w:shd w:val="clear" w:color="auto" w:fill="FFFFFF"/>
        <w:tblCellMar>
          <w:top w:w="30" w:type="dxa"/>
          <w:left w:w="30" w:type="dxa"/>
          <w:bottom w:w="30" w:type="dxa"/>
          <w:right w:w="30" w:type="dxa"/>
        </w:tblCellMar>
        <w:tblLook w:val="04A0"/>
      </w:tblPr>
      <w:tblGrid>
        <w:gridCol w:w="9473"/>
      </w:tblGrid>
      <w:tr w:rsidR="002A274B" w:rsidRPr="00093906" w:rsidTr="002A274B">
        <w:trPr>
          <w:tblCellSpacing w:w="7" w:type="dxa"/>
        </w:trPr>
        <w:tc>
          <w:tcPr>
            <w:tcW w:w="0" w:type="auto"/>
            <w:shd w:val="clear" w:color="auto" w:fill="FFFFFF"/>
            <w:tcMar>
              <w:top w:w="30" w:type="dxa"/>
              <w:left w:w="30" w:type="dxa"/>
              <w:bottom w:w="75" w:type="dxa"/>
              <w:right w:w="30" w:type="dxa"/>
            </w:tcMar>
            <w:vAlign w:val="center"/>
            <w:hideMark/>
          </w:tcPr>
          <w:p w:rsidR="002A274B" w:rsidRPr="00093906" w:rsidRDefault="00093906" w:rsidP="00093906">
            <w:pPr>
              <w:spacing w:after="0" w:line="36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Тема: </w:t>
            </w:r>
            <w:r w:rsidR="002A274B" w:rsidRPr="00093906">
              <w:rPr>
                <w:rFonts w:ascii="Times New Roman" w:eastAsia="Times New Roman" w:hAnsi="Times New Roman" w:cs="Times New Roman"/>
                <w:b/>
                <w:bCs/>
                <w:sz w:val="24"/>
                <w:szCs w:val="24"/>
              </w:rPr>
              <w:t>Понятие и виды субъектов предпринимательства</w:t>
            </w:r>
          </w:p>
          <w:p w:rsidR="00093906" w:rsidRDefault="002A274B" w:rsidP="00093906">
            <w:pPr>
              <w:spacing w:after="0" w:line="360" w:lineRule="auto"/>
              <w:jc w:val="both"/>
              <w:rPr>
                <w:rFonts w:ascii="Times New Roman" w:eastAsia="Times New Roman" w:hAnsi="Times New Roman" w:cs="Times New Roman"/>
                <w:b/>
                <w:bCs/>
                <w:sz w:val="24"/>
                <w:szCs w:val="24"/>
              </w:rPr>
            </w:pPr>
            <w:r w:rsidRPr="00093906">
              <w:rPr>
                <w:rFonts w:ascii="Times New Roman" w:eastAsia="Times New Roman" w:hAnsi="Times New Roman" w:cs="Times New Roman"/>
                <w:b/>
                <w:bCs/>
                <w:sz w:val="24"/>
                <w:szCs w:val="24"/>
              </w:rPr>
              <w:t>1.</w:t>
            </w:r>
            <w:r w:rsidRPr="00093906">
              <w:rPr>
                <w:rFonts w:ascii="Times New Roman" w:eastAsia="Times New Roman" w:hAnsi="Times New Roman" w:cs="Times New Roman"/>
                <w:sz w:val="24"/>
                <w:szCs w:val="24"/>
              </w:rPr>
              <w:t> Субъекты предпринимательства — это лица, правомочные осуществлять предпринимательскую деятельность. Для раскрытия понятия и статуса субъекта предпринимательской деятельности необходимо пройти две предшествующие ему ступени, а именно: уяснить суть понятий "субъект права" и "субъект гражданского права".</w:t>
            </w:r>
            <w:r w:rsidRPr="00093906">
              <w:rPr>
                <w:rFonts w:ascii="Times New Roman" w:eastAsia="Times New Roman" w:hAnsi="Times New Roman" w:cs="Times New Roman"/>
                <w:b/>
                <w:bCs/>
                <w:sz w:val="24"/>
                <w:szCs w:val="24"/>
              </w:rPr>
              <w:t> </w:t>
            </w:r>
          </w:p>
          <w:p w:rsid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b/>
                <w:bCs/>
                <w:sz w:val="24"/>
                <w:szCs w:val="24"/>
              </w:rPr>
              <w:t>Субъект права — самая широкая категория правоведения. В нее входят все участники общественных отношений, которые в соответствии с действующим законодательством способны быть носителями прав и обязанностей.</w:t>
            </w:r>
            <w:r w:rsidRPr="00093906">
              <w:rPr>
                <w:rFonts w:ascii="Times New Roman" w:eastAsia="Times New Roman" w:hAnsi="Times New Roman" w:cs="Times New Roman"/>
                <w:sz w:val="24"/>
                <w:szCs w:val="24"/>
              </w:rPr>
              <w:t> </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xml:space="preserve">Общая </w:t>
            </w:r>
            <w:proofErr w:type="spellStart"/>
            <w:r w:rsidRPr="00093906">
              <w:rPr>
                <w:rFonts w:ascii="Times New Roman" w:eastAsia="Times New Roman" w:hAnsi="Times New Roman" w:cs="Times New Roman"/>
                <w:sz w:val="24"/>
                <w:szCs w:val="24"/>
              </w:rPr>
              <w:t>правосубъектность</w:t>
            </w:r>
            <w:proofErr w:type="spellEnd"/>
            <w:r w:rsidRPr="00093906">
              <w:rPr>
                <w:rFonts w:ascii="Times New Roman" w:eastAsia="Times New Roman" w:hAnsi="Times New Roman" w:cs="Times New Roman"/>
                <w:sz w:val="24"/>
                <w:szCs w:val="24"/>
              </w:rPr>
              <w:t xml:space="preserve"> конкретизируется применительно к отдельным отраслям права, каждая из которых имеет свой "набор" отраслевых субъектов права. </w:t>
            </w:r>
            <w:proofErr w:type="gramStart"/>
            <w:r w:rsidRPr="00093906">
              <w:rPr>
                <w:rFonts w:ascii="Times New Roman" w:eastAsia="Times New Roman" w:hAnsi="Times New Roman" w:cs="Times New Roman"/>
                <w:sz w:val="24"/>
                <w:szCs w:val="24"/>
              </w:rPr>
              <w:t>В конституционном (государственном) праве это, например, избиратели и депутаты, в трудовом — работодатели и работники, финансовом — налогоплательщики и налоговая служба, налоговая полиция, в уголовно-процессуальном — дознаватель, следователь, подозреваемый, обвиняемый, подсудимый, осужденный и т. д.</w:t>
            </w:r>
            <w:proofErr w:type="gramEnd"/>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Все возможные субъекты гражданского права, объединяемые единым понятием "лица", подразделяются на три группы. </w:t>
            </w:r>
            <w:r w:rsidRPr="00093906">
              <w:rPr>
                <w:rFonts w:ascii="Times New Roman" w:eastAsia="Times New Roman" w:hAnsi="Times New Roman" w:cs="Times New Roman"/>
                <w:i/>
                <w:iCs/>
                <w:sz w:val="24"/>
                <w:szCs w:val="24"/>
              </w:rPr>
              <w:t>Первая —</w:t>
            </w:r>
            <w:r w:rsidRPr="00093906">
              <w:rPr>
                <w:rFonts w:ascii="Times New Roman" w:eastAsia="Times New Roman" w:hAnsi="Times New Roman" w:cs="Times New Roman"/>
                <w:sz w:val="24"/>
                <w:szCs w:val="24"/>
              </w:rPr>
              <w:t xml:space="preserve"> физические лица, которые, в свою очередь, представлены тремя их разновидностями: граждане, иностранцы, лица без </w:t>
            </w:r>
            <w:proofErr w:type="spellStart"/>
            <w:r w:rsidRPr="00093906">
              <w:rPr>
                <w:rFonts w:ascii="Times New Roman" w:eastAsia="Times New Roman" w:hAnsi="Times New Roman" w:cs="Times New Roman"/>
                <w:sz w:val="24"/>
                <w:szCs w:val="24"/>
              </w:rPr>
              <w:t>гражданства</w:t>
            </w:r>
            <w:proofErr w:type="gramStart"/>
            <w:r w:rsidRPr="00093906">
              <w:rPr>
                <w:rFonts w:ascii="Times New Roman" w:eastAsia="Times New Roman" w:hAnsi="Times New Roman" w:cs="Times New Roman"/>
                <w:sz w:val="24"/>
                <w:szCs w:val="24"/>
              </w:rPr>
              <w:t>.</w:t>
            </w:r>
            <w:r w:rsidRPr="00093906">
              <w:rPr>
                <w:rFonts w:ascii="Times New Roman" w:eastAsia="Times New Roman" w:hAnsi="Times New Roman" w:cs="Times New Roman"/>
                <w:i/>
                <w:iCs/>
                <w:sz w:val="24"/>
                <w:szCs w:val="24"/>
              </w:rPr>
              <w:t>В</w:t>
            </w:r>
            <w:proofErr w:type="gramEnd"/>
            <w:r w:rsidRPr="00093906">
              <w:rPr>
                <w:rFonts w:ascii="Times New Roman" w:eastAsia="Times New Roman" w:hAnsi="Times New Roman" w:cs="Times New Roman"/>
                <w:i/>
                <w:iCs/>
                <w:sz w:val="24"/>
                <w:szCs w:val="24"/>
              </w:rPr>
              <w:t>торая</w:t>
            </w:r>
            <w:proofErr w:type="spellEnd"/>
            <w:r w:rsidRPr="00093906">
              <w:rPr>
                <w:rFonts w:ascii="Times New Roman" w:eastAsia="Times New Roman" w:hAnsi="Times New Roman" w:cs="Times New Roman"/>
                <w:i/>
                <w:iCs/>
                <w:sz w:val="24"/>
                <w:szCs w:val="24"/>
              </w:rPr>
              <w:t xml:space="preserve"> —</w:t>
            </w:r>
            <w:r w:rsidRPr="00093906">
              <w:rPr>
                <w:rFonts w:ascii="Times New Roman" w:eastAsia="Times New Roman" w:hAnsi="Times New Roman" w:cs="Times New Roman"/>
                <w:sz w:val="24"/>
                <w:szCs w:val="24"/>
              </w:rPr>
              <w:t> юридические лица. Они могут быть российскими, иностранными и смешанными (совместными). Юридические лица учреждаются и действуют дифференцированно в рамках определенных организационно-правовых форм. </w:t>
            </w:r>
            <w:r w:rsidRPr="00093906">
              <w:rPr>
                <w:rFonts w:ascii="Times New Roman" w:eastAsia="Times New Roman" w:hAnsi="Times New Roman" w:cs="Times New Roman"/>
                <w:i/>
                <w:iCs/>
                <w:sz w:val="24"/>
                <w:szCs w:val="24"/>
              </w:rPr>
              <w:t>Третью группу</w:t>
            </w:r>
            <w:r w:rsidRPr="00093906">
              <w:rPr>
                <w:rFonts w:ascii="Times New Roman" w:eastAsia="Times New Roman" w:hAnsi="Times New Roman" w:cs="Times New Roman"/>
                <w:sz w:val="24"/>
                <w:szCs w:val="24"/>
              </w:rPr>
              <w:t xml:space="preserve"> составляют Российская Федерация, субъекты Российской Федерации, муниципальные образования. Физические и юридические лица могут быть участниками гражданско-правовых отношений в качестве предпринимателей </w:t>
            </w:r>
            <w:proofErr w:type="gramStart"/>
            <w:r w:rsidRPr="00093906">
              <w:rPr>
                <w:rFonts w:ascii="Times New Roman" w:eastAsia="Times New Roman" w:hAnsi="Times New Roman" w:cs="Times New Roman"/>
                <w:sz w:val="24"/>
                <w:szCs w:val="24"/>
              </w:rPr>
              <w:t>или</w:t>
            </w:r>
            <w:proofErr w:type="gramEnd"/>
            <w:r w:rsidRPr="00093906">
              <w:rPr>
                <w:rFonts w:ascii="Times New Roman" w:eastAsia="Times New Roman" w:hAnsi="Times New Roman" w:cs="Times New Roman"/>
                <w:sz w:val="24"/>
                <w:szCs w:val="24"/>
              </w:rPr>
              <w:t xml:space="preserve"> не обладая этим качеством.</w:t>
            </w:r>
          </w:p>
          <w:p w:rsidR="00093906" w:rsidRDefault="002A274B" w:rsidP="00093906">
            <w:pPr>
              <w:spacing w:after="0" w:line="360" w:lineRule="auto"/>
              <w:jc w:val="both"/>
              <w:rPr>
                <w:rFonts w:ascii="Times New Roman" w:eastAsia="Times New Roman" w:hAnsi="Times New Roman" w:cs="Times New Roman"/>
                <w:b/>
                <w:bCs/>
                <w:sz w:val="24"/>
                <w:szCs w:val="24"/>
              </w:rPr>
            </w:pPr>
            <w:r w:rsidRPr="00093906">
              <w:rPr>
                <w:rFonts w:ascii="Times New Roman" w:eastAsia="Times New Roman" w:hAnsi="Times New Roman" w:cs="Times New Roman"/>
                <w:sz w:val="24"/>
                <w:szCs w:val="24"/>
              </w:rPr>
              <w:t xml:space="preserve">Таким образом, изучение статуса (прав, обязанностей, ответственности) субъекта предпринимательской деятельности предполагает предварительное познание статуса субъекта права и субъекта гражданского права, правовой режим которых полностью распространяется и </w:t>
            </w:r>
            <w:proofErr w:type="gramStart"/>
            <w:r w:rsidRPr="00093906">
              <w:rPr>
                <w:rFonts w:ascii="Times New Roman" w:eastAsia="Times New Roman" w:hAnsi="Times New Roman" w:cs="Times New Roman"/>
                <w:sz w:val="24"/>
                <w:szCs w:val="24"/>
              </w:rPr>
              <w:t>на</w:t>
            </w:r>
            <w:proofErr w:type="gramEnd"/>
            <w:r w:rsidRPr="00093906">
              <w:rPr>
                <w:rFonts w:ascii="Times New Roman" w:eastAsia="Times New Roman" w:hAnsi="Times New Roman" w:cs="Times New Roman"/>
                <w:sz w:val="24"/>
                <w:szCs w:val="24"/>
              </w:rPr>
              <w:t xml:space="preserve"> </w:t>
            </w:r>
            <w:proofErr w:type="gramStart"/>
            <w:r w:rsidRPr="00093906">
              <w:rPr>
                <w:rFonts w:ascii="Times New Roman" w:eastAsia="Times New Roman" w:hAnsi="Times New Roman" w:cs="Times New Roman"/>
                <w:sz w:val="24"/>
                <w:szCs w:val="24"/>
              </w:rPr>
              <w:t>субъектов</w:t>
            </w:r>
            <w:proofErr w:type="gramEnd"/>
            <w:r w:rsidRPr="00093906">
              <w:rPr>
                <w:rFonts w:ascii="Times New Roman" w:eastAsia="Times New Roman" w:hAnsi="Times New Roman" w:cs="Times New Roman"/>
                <w:sz w:val="24"/>
                <w:szCs w:val="24"/>
              </w:rPr>
              <w:t xml:space="preserve"> предпринимательской деятельности по известной триаде: общее (субъект права), особенное (субъект гражданского права) и отдельное (субъект предпринимательской деятельности). Другими словами, прежде</w:t>
            </w:r>
            <w:proofErr w:type="gramStart"/>
            <w:r w:rsidRPr="00093906">
              <w:rPr>
                <w:rFonts w:ascii="Times New Roman" w:eastAsia="Times New Roman" w:hAnsi="Times New Roman" w:cs="Times New Roman"/>
                <w:sz w:val="24"/>
                <w:szCs w:val="24"/>
              </w:rPr>
              <w:t>,</w:t>
            </w:r>
            <w:proofErr w:type="gramEnd"/>
            <w:r w:rsidRPr="00093906">
              <w:rPr>
                <w:rFonts w:ascii="Times New Roman" w:eastAsia="Times New Roman" w:hAnsi="Times New Roman" w:cs="Times New Roman"/>
                <w:sz w:val="24"/>
                <w:szCs w:val="24"/>
              </w:rPr>
              <w:t xml:space="preserve"> чем быть субъектом предпринимательской деятельности, лицо является субъектом гражданского права.</w:t>
            </w:r>
            <w:r w:rsidRPr="00093906">
              <w:rPr>
                <w:rFonts w:ascii="Times New Roman" w:eastAsia="Times New Roman" w:hAnsi="Times New Roman" w:cs="Times New Roman"/>
                <w:b/>
                <w:bCs/>
                <w:sz w:val="24"/>
                <w:szCs w:val="24"/>
              </w:rPr>
              <w:t> </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b/>
                <w:bCs/>
                <w:sz w:val="24"/>
                <w:szCs w:val="24"/>
              </w:rPr>
              <w:t xml:space="preserve">Субъект предпринимательской деятельности — это такой субъект гражданского </w:t>
            </w:r>
            <w:r w:rsidRPr="00093906">
              <w:rPr>
                <w:rFonts w:ascii="Times New Roman" w:eastAsia="Times New Roman" w:hAnsi="Times New Roman" w:cs="Times New Roman"/>
                <w:b/>
                <w:bCs/>
                <w:sz w:val="24"/>
                <w:szCs w:val="24"/>
              </w:rPr>
              <w:lastRenderedPageBreak/>
              <w:t>права, который на свой риск осуществляет самостоятельную деятельность, направленную на систематическое извлечение прибыли от пользования имуществом, продажи товара, выполнения работ или оказания услуг, и который зарегистрирован в этом качестве в установленном законом порядке.</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b/>
                <w:bCs/>
                <w:sz w:val="24"/>
                <w:szCs w:val="24"/>
              </w:rPr>
              <w:t>2.</w:t>
            </w:r>
            <w:r w:rsidRPr="00093906">
              <w:rPr>
                <w:rFonts w:ascii="Times New Roman" w:eastAsia="Times New Roman" w:hAnsi="Times New Roman" w:cs="Times New Roman"/>
                <w:sz w:val="24"/>
                <w:szCs w:val="24"/>
              </w:rPr>
              <w:t> Физические лица (граждане) могут заниматься предпринимательством путем оформления индивидуальной предпринимательской деятельности. В установленных законом случаях (</w:t>
            </w:r>
            <w:proofErr w:type="gramStart"/>
            <w:r w:rsidRPr="00093906">
              <w:rPr>
                <w:rFonts w:ascii="Times New Roman" w:eastAsia="Times New Roman" w:hAnsi="Times New Roman" w:cs="Times New Roman"/>
                <w:sz w:val="24"/>
                <w:szCs w:val="24"/>
              </w:rPr>
              <w:t>ч</w:t>
            </w:r>
            <w:proofErr w:type="gramEnd"/>
            <w:r w:rsidRPr="00093906">
              <w:rPr>
                <w:rFonts w:ascii="Times New Roman" w:eastAsia="Times New Roman" w:hAnsi="Times New Roman" w:cs="Times New Roman"/>
                <w:sz w:val="24"/>
                <w:szCs w:val="24"/>
              </w:rPr>
              <w:t>. 1 ст. 66 ГК РФ) гражданин может самостоятельно, один создать также юридическое лицо, и тогда на него будет распространяться режим последнего, о чем речь пойдет ниже.</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Для приобретения статуса индивидуального предпринимателя гражданин должен обладать следующими общими признаками субъекта гражданского права:</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а) правоспособностью (способность иметь гражданские права и нести обязанности);</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б) гражданской дееспособностью (способность своими действиями приобретать и осуществлять гражданские права, создавать для себя гражданские обязанности и исполнять их);</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в) иметь имя (фамилия, собственно имя, а также отчество, если иное не вытекает из закона или национального обычая);</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xml:space="preserve">г) иметь место жительства (место, где гражданин проживает </w:t>
            </w:r>
            <w:r w:rsidR="00093906">
              <w:rPr>
                <w:rFonts w:ascii="Times New Roman" w:eastAsia="Times New Roman" w:hAnsi="Times New Roman" w:cs="Times New Roman"/>
                <w:sz w:val="24"/>
                <w:szCs w:val="24"/>
              </w:rPr>
              <w:t>постоянно или преимущественно).</w:t>
            </w:r>
          </w:p>
          <w:p w:rsidR="002A274B" w:rsidRPr="00093906" w:rsidRDefault="002A274B" w:rsidP="00093906">
            <w:pPr>
              <w:spacing w:after="0" w:line="360" w:lineRule="auto"/>
              <w:ind w:firstLine="284"/>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w:t>
            </w:r>
          </w:p>
          <w:p w:rsidR="002A274B" w:rsidRPr="00093906" w:rsidRDefault="002A274B" w:rsidP="00093906">
            <w:pPr>
              <w:spacing w:after="0" w:line="360" w:lineRule="auto"/>
              <w:ind w:firstLine="284"/>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Главным в приведенных признаках является гражданская дееспособность. Правоспособность и иные признаки создают лишь необходимые предпосылки, возможность осуществления гражданином предпринимательской деятельности. Дееспособность же превращает возможность в действительность, в реальные предпринимательские отношения.</w:t>
            </w:r>
          </w:p>
          <w:p w:rsidR="002A274B" w:rsidRPr="00093906" w:rsidRDefault="002A274B" w:rsidP="00093906">
            <w:pPr>
              <w:spacing w:after="0" w:line="360" w:lineRule="auto"/>
              <w:ind w:firstLine="284"/>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По признаку дееспособности граждане подразделяются на четыре группы:</w:t>
            </w:r>
          </w:p>
          <w:p w:rsidR="002A274B" w:rsidRPr="00093906" w:rsidRDefault="002A274B" w:rsidP="00093906">
            <w:pPr>
              <w:spacing w:after="0" w:line="360" w:lineRule="auto"/>
              <w:ind w:firstLine="284"/>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xml:space="preserve">а) недееспособные — малолетние до шестилетнего возраста, а также признанные </w:t>
            </w:r>
            <w:proofErr w:type="gramStart"/>
            <w:r w:rsidRPr="00093906">
              <w:rPr>
                <w:rFonts w:ascii="Times New Roman" w:eastAsia="Times New Roman" w:hAnsi="Times New Roman" w:cs="Times New Roman"/>
                <w:sz w:val="24"/>
                <w:szCs w:val="24"/>
              </w:rPr>
              <w:t>судом</w:t>
            </w:r>
            <w:proofErr w:type="gramEnd"/>
            <w:r w:rsidRPr="00093906">
              <w:rPr>
                <w:rFonts w:ascii="Times New Roman" w:eastAsia="Times New Roman" w:hAnsi="Times New Roman" w:cs="Times New Roman"/>
                <w:sz w:val="24"/>
                <w:szCs w:val="24"/>
              </w:rPr>
              <w:t xml:space="preserve"> страдающими психическими расстройствами, не дающими возможность понимать значение своих действий или руководить ими. Они сами не вправе совершать юридически значимые действия. Но сказанное вовсе не означает, что принадлежащее им имущество не может участвовать в гражданском обороте, быть объектом предпринимательской деятельности. От имени детей сделки совершают их законные представители — родители, усыновители или опекуны, а от имени страдающего психическим расстройством — его опекун. При этом на акты распоряжения имуществом необходимо предварительное </w:t>
            </w:r>
            <w:r w:rsidRPr="00093906">
              <w:rPr>
                <w:rFonts w:ascii="Times New Roman" w:eastAsia="Times New Roman" w:hAnsi="Times New Roman" w:cs="Times New Roman"/>
                <w:sz w:val="24"/>
                <w:szCs w:val="24"/>
              </w:rPr>
              <w:lastRenderedPageBreak/>
              <w:t>разрешение органа опеки и попечительства (</w:t>
            </w:r>
            <w:proofErr w:type="gramStart"/>
            <w:r w:rsidRPr="00093906">
              <w:rPr>
                <w:rFonts w:ascii="Times New Roman" w:eastAsia="Times New Roman" w:hAnsi="Times New Roman" w:cs="Times New Roman"/>
                <w:sz w:val="24"/>
                <w:szCs w:val="24"/>
              </w:rPr>
              <w:t>см</w:t>
            </w:r>
            <w:proofErr w:type="gramEnd"/>
            <w:r w:rsidRPr="00093906">
              <w:rPr>
                <w:rFonts w:ascii="Times New Roman" w:eastAsia="Times New Roman" w:hAnsi="Times New Roman" w:cs="Times New Roman"/>
                <w:sz w:val="24"/>
                <w:szCs w:val="24"/>
              </w:rPr>
              <w:t>. ст. 37 ГК РФ);</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б) не полностью дееспособные — малолетние в возрасте от 6 до 14 лет и несовершеннолетние в возрасте от 14 до 18 лет. Как правило, сделки от имени малолетнего заключают его законные представители с соблюдением правил ст. 37 ГК РФ. Сам он может совершать лишь мелкие бытовые и некоторые иные сделки, исчерпывающий перечень которых дан в законе (</w:t>
            </w:r>
            <w:proofErr w:type="gramStart"/>
            <w:r w:rsidRPr="00093906">
              <w:rPr>
                <w:rFonts w:ascii="Times New Roman" w:eastAsia="Times New Roman" w:hAnsi="Times New Roman" w:cs="Times New Roman"/>
                <w:sz w:val="24"/>
                <w:szCs w:val="24"/>
              </w:rPr>
              <w:t>см</w:t>
            </w:r>
            <w:proofErr w:type="gramEnd"/>
            <w:r w:rsidRPr="00093906">
              <w:rPr>
                <w:rFonts w:ascii="Times New Roman" w:eastAsia="Times New Roman" w:hAnsi="Times New Roman" w:cs="Times New Roman"/>
                <w:sz w:val="24"/>
                <w:szCs w:val="24"/>
              </w:rPr>
              <w:t>. ст. 28 ГК РФ). Несовершеннолетние с 14-летнего возраста вправе самостоятельно совершать в сфере имущественных отношений значительно более широкий круг акций, нежели малолетние. И все другие сделки они также совершают от своего имени, но с письменного согласия своих законных представителей (см. ст. 26 ГК РФ);</w:t>
            </w:r>
          </w:p>
          <w:p w:rsid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xml:space="preserve">в) ограниченно дееспособные — признанные </w:t>
            </w:r>
            <w:proofErr w:type="gramStart"/>
            <w:r w:rsidRPr="00093906">
              <w:rPr>
                <w:rFonts w:ascii="Times New Roman" w:eastAsia="Times New Roman" w:hAnsi="Times New Roman" w:cs="Times New Roman"/>
                <w:sz w:val="24"/>
                <w:szCs w:val="24"/>
              </w:rPr>
              <w:t>судом</w:t>
            </w:r>
            <w:proofErr w:type="gramEnd"/>
            <w:r w:rsidRPr="00093906">
              <w:rPr>
                <w:rFonts w:ascii="Times New Roman" w:eastAsia="Times New Roman" w:hAnsi="Times New Roman" w:cs="Times New Roman"/>
                <w:sz w:val="24"/>
                <w:szCs w:val="24"/>
              </w:rPr>
              <w:t xml:space="preserve"> злоупотребляющими спиртными напитками или наркотическими средствами, чем ставят свою семью в тяжелое материальное положение. Эти лица вправе совершать мелкие бытовые сделки. Совершать другие сделки, а также получать заработок, пенсию и иные доходы и распоряжаться ими они могут лишь с согласия попечителя. Такие граждане самостоятельно несут имущественную ответственность по совершенным ими сделкам и за причиненный ими вред. Однако, по мнению автора, актуальной является проблема более надежных юридических гарантий для честных </w:t>
            </w:r>
            <w:proofErr w:type="spellStart"/>
            <w:r w:rsidRPr="00093906">
              <w:rPr>
                <w:rFonts w:ascii="Times New Roman" w:eastAsia="Times New Roman" w:hAnsi="Times New Roman" w:cs="Times New Roman"/>
                <w:sz w:val="24"/>
                <w:szCs w:val="24"/>
              </w:rPr>
              <w:t>правопослушных</w:t>
            </w:r>
            <w:proofErr w:type="spellEnd"/>
            <w:r w:rsidRPr="00093906">
              <w:rPr>
                <w:rFonts w:ascii="Times New Roman" w:eastAsia="Times New Roman" w:hAnsi="Times New Roman" w:cs="Times New Roman"/>
                <w:sz w:val="24"/>
                <w:szCs w:val="24"/>
              </w:rPr>
              <w:t xml:space="preserve"> предпринимателей и других граждан с тем, чтобы их партнерами могли выступать лишь полноценные дееспособные физические лица. </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xml:space="preserve">г) полностью дееспособные. Они вправе самостоятельно заниматься любой предпринимательской деятельностью. Такая дееспособность наступает в трех случаях: с наступлением совершеннолетия — по достижении 18-летнего возраста; в случае, когда законом допускается вступление в брак до достижения 18 лет, гражданин, не достигший 18-летнего возраста, приобретает дееспособность в полном объеме со времени вступления в брак; в результате эмансипации. Суть ее состоит в том, что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Объявление несовершеннолетнего полностью </w:t>
            </w:r>
            <w:proofErr w:type="gramStart"/>
            <w:r w:rsidRPr="00093906">
              <w:rPr>
                <w:rFonts w:ascii="Times New Roman" w:eastAsia="Times New Roman" w:hAnsi="Times New Roman" w:cs="Times New Roman"/>
                <w:sz w:val="24"/>
                <w:szCs w:val="24"/>
              </w:rPr>
              <w:t>дееспособным</w:t>
            </w:r>
            <w:proofErr w:type="gramEnd"/>
            <w:r w:rsidRPr="00093906">
              <w:rPr>
                <w:rFonts w:ascii="Times New Roman" w:eastAsia="Times New Roman" w:hAnsi="Times New Roman" w:cs="Times New Roman"/>
                <w:sz w:val="24"/>
                <w:szCs w:val="24"/>
              </w:rPr>
              <w:t xml:space="preserve"> (эмансипация) производится по решению органа опеки и попечительства с согласия обоих родителей, усыновителей или попечителя либо при отсутствии такого согласия — по решению суда. Органами опеки и попечительства являются органы местного самоуправления. </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b/>
                <w:bCs/>
                <w:sz w:val="24"/>
                <w:szCs w:val="24"/>
              </w:rPr>
              <w:t>3.</w:t>
            </w:r>
            <w:r w:rsidRPr="00093906">
              <w:rPr>
                <w:rFonts w:ascii="Times New Roman" w:eastAsia="Times New Roman" w:hAnsi="Times New Roman" w:cs="Times New Roman"/>
                <w:sz w:val="24"/>
                <w:szCs w:val="24"/>
              </w:rPr>
              <w:t xml:space="preserve"> Особенности статуса индивидуального предпринимателя, действующего без </w:t>
            </w:r>
            <w:r w:rsidRPr="00093906">
              <w:rPr>
                <w:rFonts w:ascii="Times New Roman" w:eastAsia="Times New Roman" w:hAnsi="Times New Roman" w:cs="Times New Roman"/>
                <w:sz w:val="24"/>
                <w:szCs w:val="24"/>
              </w:rPr>
              <w:lastRenderedPageBreak/>
              <w:t>образования юридического лица, по сравнению с общегражданской правоспособностью гражданина заключаются в следующем:</w:t>
            </w:r>
          </w:p>
          <w:p w:rsidR="002A274B" w:rsidRPr="00093906" w:rsidRDefault="002A274B" w:rsidP="00093906">
            <w:pPr>
              <w:spacing w:after="0" w:line="360" w:lineRule="auto"/>
              <w:ind w:firstLine="284"/>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во-первых, этот статус приобретается в результате (с момента) государственной регистрации гражданина в качестве индивидуального предпринимателя. Гражданин, осуществляющий такую деятельность без государственной регистрации, действует в нелегальной, "теневой" экономике. Глава крестьянского (фермерского) хозяйства, осуществляющего деятельность без образования юридического лица, признается предпринимателем автоматически с момента государственной регистрации крестьянского (фермерского) хозяйства. Особой регистрации его как индивидуального предпринимателя не требуется.</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xml:space="preserve">Гражданин, фактически занимающийся предпринимательской деятельностью, но не прошедший государственную регистрацию в качестве индивидуального предпринимателя, не приобретает в связи с занятием такой деятельностью статуса предпринимателя. Поэтому споры с участием таких граждан, в том числе связанные с осуществлением ими предпринимательской деятельности, подведомственны не арбитражному, а суду общей юрисдикции. Вместе с тем при разрешении споров, возникающих по поводу </w:t>
            </w:r>
            <w:proofErr w:type="spellStart"/>
            <w:r w:rsidRPr="00093906">
              <w:rPr>
                <w:rFonts w:ascii="Times New Roman" w:eastAsia="Times New Roman" w:hAnsi="Times New Roman" w:cs="Times New Roman"/>
                <w:sz w:val="24"/>
                <w:szCs w:val="24"/>
              </w:rPr>
              <w:t>неузаконенной</w:t>
            </w:r>
            <w:proofErr w:type="spellEnd"/>
            <w:r w:rsidRPr="00093906">
              <w:rPr>
                <w:rFonts w:ascii="Times New Roman" w:eastAsia="Times New Roman" w:hAnsi="Times New Roman" w:cs="Times New Roman"/>
                <w:sz w:val="24"/>
                <w:szCs w:val="24"/>
              </w:rPr>
              <w:t xml:space="preserve"> предпринимательской деятельности, гражданин не вправе ссылаться в отношении заключенных им при этом сделок на то, что он не является предпринимателем. </w:t>
            </w:r>
            <w:proofErr w:type="gramStart"/>
            <w:r w:rsidRPr="00093906">
              <w:rPr>
                <w:rFonts w:ascii="Times New Roman" w:eastAsia="Times New Roman" w:hAnsi="Times New Roman" w:cs="Times New Roman"/>
                <w:sz w:val="24"/>
                <w:szCs w:val="24"/>
              </w:rPr>
              <w:t>Суд может применить к таким сделкам правила ГК РФ об обязательствах, связанных с осуществлением предпринимательской деятельности;</w:t>
            </w:r>
            <w:proofErr w:type="gramEnd"/>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во-вторых, к предпринимательской деятельности граждан, осуществляемой без образования юридического лица, соответственно применяются правила ГК РФ, которые регулируют деятельность юридических лиц, являющихся коммерческими организациями, если иное не вытекает из закона, актов Президента РФ и Правительства РФ или существа правоотношения;</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xml:space="preserve">в-третьих, иногда возникают сомнения по вопросу о том, вправе ли индивидуальный предприниматель прибегать к найму работников. По ранее действовавшему Закону РСФСР "О предприятиях и предпринимательской деятельности" лицо, намеревающееся заняться частнопредпринимательской деятельностью с привлечением рабочей силы, было обязано учреждаться как предприятие. Нанимать работников гражданин-предприниматель не мог. ГК РФ прямого ответа на поставленный вопрос не дает, а некоторые авторы наличие такого права у индивидуальных предпринимателей отрицают. Утверждается, например, что ГК РФ определил "конкретные формы, в которых может осуществляться предпринимательская деятельность: без применения наемного труда; с применением </w:t>
            </w:r>
            <w:r w:rsidRPr="00093906">
              <w:rPr>
                <w:rFonts w:ascii="Times New Roman" w:eastAsia="Times New Roman" w:hAnsi="Times New Roman" w:cs="Times New Roman"/>
                <w:sz w:val="24"/>
                <w:szCs w:val="24"/>
              </w:rPr>
              <w:lastRenderedPageBreak/>
              <w:t>наемного труда. Если предпринимательская деятельность осуществляется физическими лицами без применения наемного труда, то она регистрируется в установленном законом порядке как индивидуальная предпринимательская деятельность. В том случае, когда предпринимательская деятельность совершается с привлечением наемного труда, она регистрируется как предприятие*". Ничего подобного в ГК РФ нет. Учреждение и статус индивидуального предпринимателя не ставятся в зависимость от того, будет или не будет он "применять наемный труд". Интересы самих предпринимателей и характер государственно-правового воздействия на них требуют, чтобы такая дифференциация предпринимателей производилась. Но подобное пожелание можно лишь высказать законодателям, а не приписывать им то, что они не сделали. Право индивидуальных предпринимателей заключать трудовые договоры, в том числе контракты, прямо вытекает из п. 3 ст. 25 ГК РФ, согласно которому лица, работающие по трудовому договору (контракту), включаются в число кредиторов индивидуального предпринимателя;</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xml:space="preserve"> в-четвертых, в отличие от граждан, не являющихся индивидуальными предпринимателями, имущественные споры между индивидуальными предпринимателями либо между ними и юридическими лицами подведомственны арбитражным судам. Но это касается только споров, связанных с предпринимательской деятельностью. Иные споры с участием гражданина, хотя и имеющего статус индивидуального предпринимателя, подведомственны судам общей юрисдикции — народным и другим. </w:t>
            </w:r>
            <w:proofErr w:type="gramStart"/>
            <w:r w:rsidRPr="00093906">
              <w:rPr>
                <w:rFonts w:ascii="Times New Roman" w:eastAsia="Times New Roman" w:hAnsi="Times New Roman" w:cs="Times New Roman"/>
                <w:sz w:val="24"/>
                <w:szCs w:val="24"/>
              </w:rPr>
              <w:t>Суды общей юрисдикции рассматривают также все споры с участием граждан, фактически занимающихся предпринимательством, но не прошедших в установленном порядке государственную регистрацию;</w:t>
            </w:r>
            <w:proofErr w:type="gramEnd"/>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xml:space="preserve">в-пятых,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по решению суда несостоятельным (банкротом). При разрешении подобного спора его участникам и арбитражному суду следует иметь в виду, что свои требования к индивидуальному предпринимателю могут предъявить и кредиторы по обязательствам, не связанным с осуществлением предпринимательской деятельности (о причинении вреда жизни, здоровью или имуществу граждан или юридических лиц, о взыскании алиментов и т.п.). Основания и порядок осуществления соответствующих процедур устанавливаются законом о </w:t>
            </w:r>
            <w:r w:rsidR="00093906">
              <w:rPr>
                <w:rFonts w:ascii="Times New Roman" w:eastAsia="Times New Roman" w:hAnsi="Times New Roman" w:cs="Times New Roman"/>
                <w:sz w:val="24"/>
                <w:szCs w:val="24"/>
              </w:rPr>
              <w:t>несостоятельности (банкротстве)</w:t>
            </w:r>
            <w:r w:rsidRPr="00093906">
              <w:rPr>
                <w:rFonts w:ascii="Times New Roman" w:eastAsia="Times New Roman" w:hAnsi="Times New Roman" w:cs="Times New Roman"/>
                <w:sz w:val="24"/>
                <w:szCs w:val="24"/>
              </w:rPr>
              <w:t>;</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xml:space="preserve">в-шестых, требования кредиторов индивидуального предпринимателя в случае признания его банкротом удовлетворяются за счет принадлежащего ему имущества, на которое может быть обращено взыскание. Требования удовлетворяются в порядке очередности, </w:t>
            </w:r>
            <w:r w:rsidRPr="00093906">
              <w:rPr>
                <w:rFonts w:ascii="Times New Roman" w:eastAsia="Times New Roman" w:hAnsi="Times New Roman" w:cs="Times New Roman"/>
                <w:sz w:val="24"/>
                <w:szCs w:val="24"/>
              </w:rPr>
              <w:lastRenderedPageBreak/>
              <w:t>установленной п. 3 ст. 25 ГК РФ. Перечень имущества граждан, включая индивидуальных предпринимателей, на которое не может быть обращено взыскание, устанавливается гражданским процессуальным законодательством. В настоящее время действует Перечень видов имущества граждан, на которое не может быть обращено взыскание по исполнительным документам. Он утвержден при принятии Гражданского процессуального кодекса РСФСР Верховным Советом РСФСР 11 июня 1964 г. и вошел в этот Кодекс как приложение к нему.</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xml:space="preserve">Однако у индивидуальных предпринимателей есть и немало общего с </w:t>
            </w:r>
            <w:proofErr w:type="spellStart"/>
            <w:r w:rsidRPr="00093906">
              <w:rPr>
                <w:rFonts w:ascii="Times New Roman" w:eastAsia="Times New Roman" w:hAnsi="Times New Roman" w:cs="Times New Roman"/>
                <w:sz w:val="24"/>
                <w:szCs w:val="24"/>
              </w:rPr>
              <w:t>гражданами-непредпринимателями</w:t>
            </w:r>
            <w:proofErr w:type="spellEnd"/>
            <w:r w:rsidRPr="00093906">
              <w:rPr>
                <w:rFonts w:ascii="Times New Roman" w:eastAsia="Times New Roman" w:hAnsi="Times New Roman" w:cs="Times New Roman"/>
                <w:sz w:val="24"/>
                <w:szCs w:val="24"/>
              </w:rPr>
              <w:t>. Это позволяет сделать вывод о том, что правовой статус индивидуальных предпринимателей "расположен" на стыке правомочий обычных граждан и коммерческих организаций, вбирая в определенной мере и те и другие. В частности, индивидуальный предприниматель, как любой гражданин, может быть решением суда ограничен в дееспособности или вовсе лишен дееспособности, признан безвестно отсутствующим или умершим. Он же может работать в любой должности на платной основе в частных, государственных или общественных организациях, если только эту работу и должность законом не запрещено совмещать с предпринимательством. В отличие от юридических лиц имущество индивидуальных предпринимателей, составляющее объекты коммерческой деятельности, может быть ими завещано и переходить по наследству. Но право заниматься предпринимательством по наследству не переходит. Став собственником предприятия или иного имущества и правопреемником всех кредиторских и дебиторских задолженностей наследодателя, наследник для продолжения предпринимательского дела своего наследодателя обязан зарегистрироваться в качестве индивидуального предпринимателя.</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b/>
                <w:bCs/>
                <w:sz w:val="24"/>
                <w:szCs w:val="24"/>
              </w:rPr>
              <w:t>4.</w:t>
            </w:r>
            <w:r w:rsidRPr="00093906">
              <w:rPr>
                <w:rFonts w:ascii="Times New Roman" w:eastAsia="Times New Roman" w:hAnsi="Times New Roman" w:cs="Times New Roman"/>
                <w:sz w:val="24"/>
                <w:szCs w:val="24"/>
              </w:rPr>
              <w:t xml:space="preserve"> Юридические лица в отличие от </w:t>
            </w:r>
            <w:proofErr w:type="gramStart"/>
            <w:r w:rsidRPr="00093906">
              <w:rPr>
                <w:rFonts w:ascii="Times New Roman" w:eastAsia="Times New Roman" w:hAnsi="Times New Roman" w:cs="Times New Roman"/>
                <w:sz w:val="24"/>
                <w:szCs w:val="24"/>
              </w:rPr>
              <w:t>физических</w:t>
            </w:r>
            <w:proofErr w:type="gramEnd"/>
            <w:r w:rsidRPr="00093906">
              <w:rPr>
                <w:rFonts w:ascii="Times New Roman" w:eastAsia="Times New Roman" w:hAnsi="Times New Roman" w:cs="Times New Roman"/>
                <w:sz w:val="24"/>
                <w:szCs w:val="24"/>
              </w:rPr>
              <w:t xml:space="preserve"> являются "предметом неодушевленным" — организациями, которым присущи совершенно определенные юридически обязательные признаки. </w:t>
            </w:r>
            <w:proofErr w:type="gramStart"/>
            <w:r w:rsidRPr="00093906">
              <w:rPr>
                <w:rFonts w:ascii="Times New Roman" w:eastAsia="Times New Roman" w:hAnsi="Times New Roman" w:cs="Times New Roman"/>
                <w:sz w:val="24"/>
                <w:szCs w:val="24"/>
              </w:rPr>
              <w:t>Примечательное отличие юридических лиц от физических состоит и в том, что юридические лица, как правило, в той или иной мере занимаются предпринимательством.</w:t>
            </w:r>
            <w:proofErr w:type="gramEnd"/>
            <w:r w:rsidRPr="00093906">
              <w:rPr>
                <w:rFonts w:ascii="Times New Roman" w:eastAsia="Times New Roman" w:hAnsi="Times New Roman" w:cs="Times New Roman"/>
                <w:sz w:val="24"/>
                <w:szCs w:val="24"/>
              </w:rPr>
              <w:t xml:space="preserve"> Поэтому в рассмотрении статуса юридических лиц как субъектов предпринимательской деятельности необходимо четко </w:t>
            </w:r>
            <w:proofErr w:type="gramStart"/>
            <w:r w:rsidRPr="00093906">
              <w:rPr>
                <w:rFonts w:ascii="Times New Roman" w:eastAsia="Times New Roman" w:hAnsi="Times New Roman" w:cs="Times New Roman"/>
                <w:sz w:val="24"/>
                <w:szCs w:val="24"/>
              </w:rPr>
              <w:t>уяснить</w:t>
            </w:r>
            <w:proofErr w:type="gramEnd"/>
            <w:r w:rsidRPr="00093906">
              <w:rPr>
                <w:rFonts w:ascii="Times New Roman" w:eastAsia="Times New Roman" w:hAnsi="Times New Roman" w:cs="Times New Roman"/>
                <w:sz w:val="24"/>
                <w:szCs w:val="24"/>
              </w:rPr>
              <w:t xml:space="preserve"> по крайней мере два обстоятельства: первое — признаки юридического лица, по которым оно отличается от других организаций — не юридических лиц; второе — классификацию, группировку юридических лиц по степени и возможности их участия в предпринимательской деятельности.</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xml:space="preserve">В законодательстве и научной литературе уже давно ведется поиск однозначных </w:t>
            </w:r>
            <w:r w:rsidRPr="00093906">
              <w:rPr>
                <w:rFonts w:ascii="Times New Roman" w:eastAsia="Times New Roman" w:hAnsi="Times New Roman" w:cs="Times New Roman"/>
                <w:sz w:val="24"/>
                <w:szCs w:val="24"/>
              </w:rPr>
              <w:lastRenderedPageBreak/>
              <w:t>признаков юридического лица. С практической точки зрения целесообразно эти признаки подразделить на две группы.</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xml:space="preserve">Первая группа — основополагающие признаки. Их четыре: наличие у организации обособленного имущества в собственности, хозяйственном ведении или оперативном управлении; возможность от своего имени приобретать и осуществлять имущественные и личные неимущественные права, а также </w:t>
            </w:r>
            <w:proofErr w:type="gramStart"/>
            <w:r w:rsidRPr="00093906">
              <w:rPr>
                <w:rFonts w:ascii="Times New Roman" w:eastAsia="Times New Roman" w:hAnsi="Times New Roman" w:cs="Times New Roman"/>
                <w:sz w:val="24"/>
                <w:szCs w:val="24"/>
              </w:rPr>
              <w:t>нести обязанности</w:t>
            </w:r>
            <w:proofErr w:type="gramEnd"/>
            <w:r w:rsidRPr="00093906">
              <w:rPr>
                <w:rFonts w:ascii="Times New Roman" w:eastAsia="Times New Roman" w:hAnsi="Times New Roman" w:cs="Times New Roman"/>
                <w:sz w:val="24"/>
                <w:szCs w:val="24"/>
              </w:rPr>
              <w:t>; возможность самостоятельно отвечать по своим обязательствам; возможность от своего имени выступать истцом и ответчиком в суде. Только все четыре признака, взятые вместе и одновременно наличествующие у организации, придают ей статус юридического лица.</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Главенствующим среди указанных признаков является первый — наличие обособленного имущества. Без него не возникает сам вопрос о юридическом лице, не приходят в движение, не оживают другие признаки юридического лица. Этим признаком статус последнего качественно отличается от статуса индивидуального предпринимателя. Гражданин, являющийся индивидуальным предпринимателем без образования юридического лица, владеет, пользуется и распоряжается своим имуществом не только для занятия предпринимательством. Он использует его также для удовлетворения любых своих потребностей и интересов, для осуществления неотчуждаемых прав и свобод. Поэтому отграничение с помощью юридически обязательных норм имущества гражданина, которым он оперирует в предпринимательской деятельности, от имущества, используемого им в иных целях, означало бы нарушение конституционных прав и свобод человека и гражданина.</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Вторая группа — дополнительные признаки, производные от первых. Это, в частности, следующие признаки: организационное единство, предполагающее наличие у юридического лица четкой внутренней упорядоченности — органов управления, наделенных строго определенными полномочиями, разного рода структурных подразделений, предназначенных для выполнения функций юридического лица, и т.п.; обязательность иметь самостоятельный баланс или смету.</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b/>
                <w:bCs/>
                <w:sz w:val="24"/>
                <w:szCs w:val="24"/>
              </w:rPr>
              <w:t>5.</w:t>
            </w:r>
            <w:r w:rsidRPr="00093906">
              <w:rPr>
                <w:rFonts w:ascii="Times New Roman" w:eastAsia="Times New Roman" w:hAnsi="Times New Roman" w:cs="Times New Roman"/>
                <w:sz w:val="24"/>
                <w:szCs w:val="24"/>
              </w:rPr>
              <w:t xml:space="preserve"> Классификация, группировка юридических лиц может проводиться по различным критериям. Для характеристики степени и самой возможности их участия в предпринимательской деятельности главным, исходным является правоспособность юридического лица. Для правового статуса гражданина, как мы видели, главным на практике является дееспособность. Если правоспособность у всех граждан одинакова и возникает с их рождением, то у юридических лиц даже в рамках одной организационно-правовой формы она бывает различной. Правоспособность юридического лица возникает </w:t>
            </w:r>
            <w:r w:rsidRPr="00093906">
              <w:rPr>
                <w:rFonts w:ascii="Times New Roman" w:eastAsia="Times New Roman" w:hAnsi="Times New Roman" w:cs="Times New Roman"/>
                <w:sz w:val="24"/>
                <w:szCs w:val="24"/>
              </w:rPr>
              <w:lastRenderedPageBreak/>
              <w:t>с момента его государственной регистрации. Кроме того, на отдельные виды деятельности, определяемые законом, юридическим лицам необходимо получение специального разрешения — лицензии.</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По действующему ныне законодательству все юридические лица, включая предпринимательские организации, подразделяются на две большие группы.</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xml:space="preserve">В первую входят те предпринимательские организации, которые обладают общей правоспособностью. Они могут иметь гражданские права и </w:t>
            </w:r>
            <w:proofErr w:type="gramStart"/>
            <w:r w:rsidRPr="00093906">
              <w:rPr>
                <w:rFonts w:ascii="Times New Roman" w:eastAsia="Times New Roman" w:hAnsi="Times New Roman" w:cs="Times New Roman"/>
                <w:sz w:val="24"/>
                <w:szCs w:val="24"/>
              </w:rPr>
              <w:t>нести гражданские обязанности</w:t>
            </w:r>
            <w:proofErr w:type="gramEnd"/>
            <w:r w:rsidRPr="00093906">
              <w:rPr>
                <w:rFonts w:ascii="Times New Roman" w:eastAsia="Times New Roman" w:hAnsi="Times New Roman" w:cs="Times New Roman"/>
                <w:sz w:val="24"/>
                <w:szCs w:val="24"/>
              </w:rPr>
              <w:t>, необходимые для осуществления любых видов предпринимательской деятельности, не запрещенных законом. В круг таких юридических лиц входят коммерческие организации (за исключениями, установленными законом). Извлечение прибыли для них — основная цель деятельности, они профессионально занимаются предпринимательством.</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Конкретно к таким юридическим лицам относятся:</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а) </w:t>
            </w:r>
            <w:r w:rsidRPr="00093906">
              <w:rPr>
                <w:rFonts w:ascii="Times New Roman" w:eastAsia="Times New Roman" w:hAnsi="Times New Roman" w:cs="Times New Roman"/>
                <w:i/>
                <w:iCs/>
                <w:sz w:val="24"/>
                <w:szCs w:val="24"/>
              </w:rPr>
              <w:t>полные товарищества.</w:t>
            </w:r>
            <w:r w:rsidRPr="00093906">
              <w:rPr>
                <w:rFonts w:ascii="Times New Roman" w:eastAsia="Times New Roman" w:hAnsi="Times New Roman" w:cs="Times New Roman"/>
                <w:sz w:val="24"/>
                <w:szCs w:val="24"/>
              </w:rPr>
              <w:t xml:space="preserve"> Их участники — полные товарищи занимаются предпринимательской деятельностью от имени товарищества и несут ответственность по его обязательствам принадлежащим им имуществом. Нередко полные товарищества путают с простыми товариществами, о которых речь идет в гл. 55 ГК. Между тем ничего общего, кроме созвучия в названии и полного совпадения в сокращенном буквенном обозначении (аббревиатуре) — </w:t>
            </w:r>
            <w:proofErr w:type="gramStart"/>
            <w:r w:rsidRPr="00093906">
              <w:rPr>
                <w:rFonts w:ascii="Times New Roman" w:eastAsia="Times New Roman" w:hAnsi="Times New Roman" w:cs="Times New Roman"/>
                <w:sz w:val="24"/>
                <w:szCs w:val="24"/>
              </w:rPr>
              <w:t>П</w:t>
            </w:r>
            <w:proofErr w:type="gramEnd"/>
            <w:r w:rsidRPr="00093906">
              <w:rPr>
                <w:rFonts w:ascii="Times New Roman" w:eastAsia="Times New Roman" w:hAnsi="Times New Roman" w:cs="Times New Roman"/>
                <w:sz w:val="24"/>
                <w:szCs w:val="24"/>
              </w:rPr>
              <w:t xml:space="preserve"> Т, — между ними нет. Их существенное юридическое различие состоит в том, что ныне полное товарищество — юридическое лицо. Этот статус оно получило после вступления в силу части первой Гражданского кодекса РФ. Простое товарищество, напротив, юридическим лицом не является, а представляет собой разновидность гражданско-правового договора.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б) </w:t>
            </w:r>
            <w:r w:rsidRPr="00093906">
              <w:rPr>
                <w:rFonts w:ascii="Times New Roman" w:eastAsia="Times New Roman" w:hAnsi="Times New Roman" w:cs="Times New Roman"/>
                <w:i/>
                <w:iCs/>
                <w:sz w:val="24"/>
                <w:szCs w:val="24"/>
              </w:rPr>
              <w:t>товарищества на вере (коммандитные товарищества). </w:t>
            </w:r>
            <w:r w:rsidRPr="00093906">
              <w:rPr>
                <w:rFonts w:ascii="Times New Roman" w:eastAsia="Times New Roman" w:hAnsi="Times New Roman" w:cs="Times New Roman"/>
                <w:sz w:val="24"/>
                <w:szCs w:val="24"/>
              </w:rPr>
              <w:t>Они объединяют две разновидности неодинаковых в правовом отношении участников: полных товарищей, осуществляющих предпринимательскую деятельность от имени товарищества и отвечающих по обязательствам товарищества всем своим имуществом; вкладчиков (</w:t>
            </w:r>
            <w:proofErr w:type="spellStart"/>
            <w:r w:rsidRPr="00093906">
              <w:rPr>
                <w:rFonts w:ascii="Times New Roman" w:eastAsia="Times New Roman" w:hAnsi="Times New Roman" w:cs="Times New Roman"/>
                <w:sz w:val="24"/>
                <w:szCs w:val="24"/>
              </w:rPr>
              <w:t>коммандистов</w:t>
            </w:r>
            <w:proofErr w:type="spellEnd"/>
            <w:r w:rsidRPr="00093906">
              <w:rPr>
                <w:rFonts w:ascii="Times New Roman" w:eastAsia="Times New Roman" w:hAnsi="Times New Roman" w:cs="Times New Roman"/>
                <w:sz w:val="24"/>
                <w:szCs w:val="24"/>
              </w:rPr>
              <w:t xml:space="preserve">), которые несут риск убытков в пределах сумм внесенных ими вкладов и </w:t>
            </w:r>
            <w:r w:rsidRPr="00093906">
              <w:rPr>
                <w:rFonts w:ascii="Times New Roman" w:eastAsia="Times New Roman" w:hAnsi="Times New Roman" w:cs="Times New Roman"/>
                <w:sz w:val="24"/>
                <w:szCs w:val="24"/>
              </w:rPr>
              <w:lastRenderedPageBreak/>
              <w:t>не принимают участия в предпринимательской деятельности товарищества;</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в) </w:t>
            </w:r>
            <w:r w:rsidRPr="00093906">
              <w:rPr>
                <w:rFonts w:ascii="Times New Roman" w:eastAsia="Times New Roman" w:hAnsi="Times New Roman" w:cs="Times New Roman"/>
                <w:i/>
                <w:iCs/>
                <w:sz w:val="24"/>
                <w:szCs w:val="24"/>
              </w:rPr>
              <w:t>общества с ограниченной ответственностью.</w:t>
            </w:r>
            <w:r w:rsidRPr="00093906">
              <w:rPr>
                <w:rFonts w:ascii="Times New Roman" w:eastAsia="Times New Roman" w:hAnsi="Times New Roman" w:cs="Times New Roman"/>
                <w:sz w:val="24"/>
                <w:szCs w:val="24"/>
              </w:rPr>
              <w:t> Их участники несут риск убытков, связанных с деятельностью общества, в пределах стоимости внесенных ими вкладов. До конца 1994 г. наиболее популярными в нашей стране были товарищества с ограниченной ответственностью. Однако ГК РФ не предусмотрел возможности созданий таких коммерческих организаций. Их учредительные документы подлежат приведению в соответствие с нормами гл. 4 ГК, посвященными обществам с ограниченной ответственностью. Порядок и сроки проведения этой работы определены при принятии закона об обществах с ограниченной ответственностью. Таким образом, с 8 декабря 1994 г. (даты официального вступления в силу гл. 4 ГК РФ) нельзя образовывать новые товарищества с ограниченной ответственностью, но созданные ранее могли продолжать функционировать без перерегистрации и изменения их названия. К ним применялись нормы гл. 4 ГК (ст. 87—94). Учредительные же документы товариществ с ограниченной ответственностью до приведения их в соответствие с нормами гл. 4 Кодекса действуют в части, не противоречащей указанным нормам. Федеральный закон от 8 февраля 1998 г. "Об обществах с ограниченной ответственностью" вступил в силу с 1 марта 1998 г.*</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xml:space="preserve">* </w:t>
            </w:r>
            <w:proofErr w:type="gramStart"/>
            <w:r w:rsidRPr="00093906">
              <w:rPr>
                <w:rFonts w:ascii="Times New Roman" w:eastAsia="Times New Roman" w:hAnsi="Times New Roman" w:cs="Times New Roman"/>
                <w:sz w:val="24"/>
                <w:szCs w:val="24"/>
              </w:rPr>
              <w:t>См</w:t>
            </w:r>
            <w:proofErr w:type="gramEnd"/>
            <w:r w:rsidRPr="00093906">
              <w:rPr>
                <w:rFonts w:ascii="Times New Roman" w:eastAsia="Times New Roman" w:hAnsi="Times New Roman" w:cs="Times New Roman"/>
                <w:sz w:val="24"/>
                <w:szCs w:val="24"/>
              </w:rPr>
              <w:t>.: Российская газета. 1998. 17 февр.; см. также Федеральный закон от 11 июля 1998 г. "О внесении изменения в статью 59 Федерального закона "Об обществах с ограниченной ответственностью" // СЗ РФ, 1998, № 28, ст. 3261.</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г) </w:t>
            </w:r>
            <w:r w:rsidRPr="00093906">
              <w:rPr>
                <w:rFonts w:ascii="Times New Roman" w:eastAsia="Times New Roman" w:hAnsi="Times New Roman" w:cs="Times New Roman"/>
                <w:i/>
                <w:iCs/>
                <w:sz w:val="24"/>
                <w:szCs w:val="24"/>
              </w:rPr>
              <w:t>общества с дополнительной ответственностью.</w:t>
            </w:r>
            <w:r w:rsidRPr="00093906">
              <w:rPr>
                <w:rFonts w:ascii="Times New Roman" w:eastAsia="Times New Roman" w:hAnsi="Times New Roman" w:cs="Times New Roman"/>
                <w:sz w:val="24"/>
                <w:szCs w:val="24"/>
              </w:rPr>
              <w:t> Их участники солидарно несут субсидиарную ответственность по обязательствам общества своим имуществом в одинаковом для всех кратном размере к стоимости их вкладов, определяемом учредительными документами самого общества;</w:t>
            </w:r>
          </w:p>
          <w:p w:rsidR="002A274B" w:rsidRPr="00093906" w:rsidRDefault="002A274B" w:rsidP="00093906">
            <w:pPr>
              <w:spacing w:after="0" w:line="360" w:lineRule="auto"/>
              <w:jc w:val="both"/>
              <w:rPr>
                <w:rFonts w:ascii="Times New Roman" w:eastAsia="Times New Roman" w:hAnsi="Times New Roman" w:cs="Times New Roman"/>
                <w:sz w:val="24"/>
                <w:szCs w:val="24"/>
              </w:rPr>
            </w:pPr>
            <w:proofErr w:type="spellStart"/>
            <w:r w:rsidRPr="00093906">
              <w:rPr>
                <w:rFonts w:ascii="Times New Roman" w:eastAsia="Times New Roman" w:hAnsi="Times New Roman" w:cs="Times New Roman"/>
                <w:sz w:val="24"/>
                <w:szCs w:val="24"/>
              </w:rPr>
              <w:t>д</w:t>
            </w:r>
            <w:proofErr w:type="spellEnd"/>
            <w:r w:rsidRPr="00093906">
              <w:rPr>
                <w:rFonts w:ascii="Times New Roman" w:eastAsia="Times New Roman" w:hAnsi="Times New Roman" w:cs="Times New Roman"/>
                <w:sz w:val="24"/>
                <w:szCs w:val="24"/>
              </w:rPr>
              <w:t>) </w:t>
            </w:r>
            <w:r w:rsidRPr="00093906">
              <w:rPr>
                <w:rFonts w:ascii="Times New Roman" w:eastAsia="Times New Roman" w:hAnsi="Times New Roman" w:cs="Times New Roman"/>
                <w:i/>
                <w:iCs/>
                <w:sz w:val="24"/>
                <w:szCs w:val="24"/>
              </w:rPr>
              <w:t>акционерные общества.</w:t>
            </w:r>
            <w:r w:rsidRPr="00093906">
              <w:rPr>
                <w:rFonts w:ascii="Times New Roman" w:eastAsia="Times New Roman" w:hAnsi="Times New Roman" w:cs="Times New Roman"/>
                <w:sz w:val="24"/>
                <w:szCs w:val="24"/>
              </w:rPr>
              <w:t xml:space="preserve"> Их участники несут риск убытков, связанных с деятельностью общества, в пределах стоимости принадлежащих им акций. Кроме Гражданского кодекса РФ правовое положение акционерных обществ определяется особыми Федеральными законами "Об акционерных обществах" от 26 декабря 1995 г.* и "Об особенностях правового положения акционерных обществ работников (народных предприятий)"**. По ранее действовавшему законодательству различались акционерные общества открытого типа и акционерные общества закрытого типа. </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е) </w:t>
            </w:r>
            <w:r w:rsidRPr="00093906">
              <w:rPr>
                <w:rFonts w:ascii="Times New Roman" w:eastAsia="Times New Roman" w:hAnsi="Times New Roman" w:cs="Times New Roman"/>
                <w:i/>
                <w:iCs/>
                <w:sz w:val="24"/>
                <w:szCs w:val="24"/>
              </w:rPr>
              <w:t>производственные кооперативы.</w:t>
            </w:r>
            <w:r w:rsidRPr="00093906">
              <w:rPr>
                <w:rFonts w:ascii="Times New Roman" w:eastAsia="Times New Roman" w:hAnsi="Times New Roman" w:cs="Times New Roman"/>
                <w:sz w:val="24"/>
                <w:szCs w:val="24"/>
              </w:rPr>
              <w:t xml:space="preserve"> Их члены несут по обязательствам кооператива субсидиарную ответственность в размерах и порядке, предусмотренных Федеральным законом "О производственных кооперативах*" и уставом кооператива. Наряду с общим федеральным законом "О производственных кооперативах" действует Федеральный закон </w:t>
            </w:r>
            <w:r w:rsidRPr="00093906">
              <w:rPr>
                <w:rFonts w:ascii="Times New Roman" w:eastAsia="Times New Roman" w:hAnsi="Times New Roman" w:cs="Times New Roman"/>
                <w:sz w:val="24"/>
                <w:szCs w:val="24"/>
              </w:rPr>
              <w:lastRenderedPageBreak/>
              <w:t xml:space="preserve">"О сельскохозяйственной кооперации"**, устанавливающий статус одной из многих разновидностей производственных кооперативов — сельскохозяйственных кооперативах. </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Особую разновидность коммерческих организаций составляют </w:t>
            </w:r>
            <w:r w:rsidRPr="00093906">
              <w:rPr>
                <w:rFonts w:ascii="Times New Roman" w:eastAsia="Times New Roman" w:hAnsi="Times New Roman" w:cs="Times New Roman"/>
                <w:i/>
                <w:iCs/>
                <w:sz w:val="24"/>
                <w:szCs w:val="24"/>
              </w:rPr>
              <w:t>дочерние и зависимые хозяйственные общества.</w:t>
            </w:r>
            <w:r w:rsidRPr="00093906">
              <w:rPr>
                <w:rFonts w:ascii="Times New Roman" w:eastAsia="Times New Roman" w:hAnsi="Times New Roman" w:cs="Times New Roman"/>
                <w:sz w:val="24"/>
                <w:szCs w:val="24"/>
              </w:rPr>
              <w:t>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 Хозяйственное общество признается зависимым, если другое (преобладающее, участвующее) общество имеет более 20% голосующих акций акционерного общества или 20% уставного капитала общества с ограниченной ответственностью.</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Перечисленные коммерческие организации, обладая по закону общей правоспособностью, нередко сами ограничивают свою правоспособность, приводя в учредительных документах исчерпывающий (законченный) перечень видов деятельности, которыми они вправе заниматься. В результате возникает вопрос о юридических последствиях их действий, не запрещенных законом, но выходящих за рамки, очерченные учредительными документами. Судебная практика исходит из того, что сделки, совершенные коммерческими организациями в противоречии с целями деятельности, определенно ограниченными в их учредительных документах, могут быть признаны недействительными в случаях, предусмотренных законом (</w:t>
            </w:r>
            <w:proofErr w:type="gramStart"/>
            <w:r w:rsidRPr="00093906">
              <w:rPr>
                <w:rFonts w:ascii="Times New Roman" w:eastAsia="Times New Roman" w:hAnsi="Times New Roman" w:cs="Times New Roman"/>
                <w:sz w:val="24"/>
                <w:szCs w:val="24"/>
              </w:rPr>
              <w:t>см</w:t>
            </w:r>
            <w:proofErr w:type="gramEnd"/>
            <w:r w:rsidRPr="00093906">
              <w:rPr>
                <w:rFonts w:ascii="Times New Roman" w:eastAsia="Times New Roman" w:hAnsi="Times New Roman" w:cs="Times New Roman"/>
                <w:sz w:val="24"/>
                <w:szCs w:val="24"/>
              </w:rPr>
              <w:t>. ст. 173 ГК РФ).</w:t>
            </w:r>
          </w:p>
          <w:p w:rsidR="002A274B" w:rsidRPr="00093906" w:rsidRDefault="002A274B" w:rsidP="00093906">
            <w:pPr>
              <w:spacing w:after="0" w:line="360" w:lineRule="auto"/>
              <w:ind w:firstLine="284"/>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Во вторую группу входят юридические лица, наделенные специальной правоспособностью. Суть специальной правоспособности состоит в том, что ее обладатели могут иметь гражданские права, лишь соответствующие целям деятельности, предусмотренным в их учредительных документах, и нести связанные с этой деятельностью обязанности. Эту группу составляют:</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а) </w:t>
            </w:r>
            <w:r w:rsidRPr="00093906">
              <w:rPr>
                <w:rFonts w:ascii="Times New Roman" w:eastAsia="Times New Roman" w:hAnsi="Times New Roman" w:cs="Times New Roman"/>
                <w:i/>
                <w:iCs/>
                <w:sz w:val="24"/>
                <w:szCs w:val="24"/>
              </w:rPr>
              <w:t>коммерческие организации,</w:t>
            </w:r>
            <w:r w:rsidRPr="00093906">
              <w:rPr>
                <w:rFonts w:ascii="Times New Roman" w:eastAsia="Times New Roman" w:hAnsi="Times New Roman" w:cs="Times New Roman"/>
                <w:sz w:val="24"/>
                <w:szCs w:val="24"/>
              </w:rPr>
              <w:t> которые в порядке исключения из общего правила не обладают общей правоспособностью (государственные и муниципальные унитарные предприятия и иные виды организаций, предусмотренные законом, например банки, страховые организации). Унитарные предприятия, а также другие коммерческие организации, в отношении которых предусмотрена специальная правоспособность, не вправе совершать сделки, противоречащие целям и предмету их деятельности, определенным законом или иными правовыми актами. Такие сделки являются ничтожными (</w:t>
            </w:r>
            <w:proofErr w:type="gramStart"/>
            <w:r w:rsidRPr="00093906">
              <w:rPr>
                <w:rFonts w:ascii="Times New Roman" w:eastAsia="Times New Roman" w:hAnsi="Times New Roman" w:cs="Times New Roman"/>
                <w:sz w:val="24"/>
                <w:szCs w:val="24"/>
              </w:rPr>
              <w:t>см</w:t>
            </w:r>
            <w:proofErr w:type="gramEnd"/>
            <w:r w:rsidRPr="00093906">
              <w:rPr>
                <w:rFonts w:ascii="Times New Roman" w:eastAsia="Times New Roman" w:hAnsi="Times New Roman" w:cs="Times New Roman"/>
                <w:sz w:val="24"/>
                <w:szCs w:val="24"/>
              </w:rPr>
              <w:t>. ст. 168 ГК РФ).</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xml:space="preserve">Применительно к унитарным предприятиям необходимо выделить четыре момента. Во-первых, в форме унитарных предприятий могут быть созданы только государственные и </w:t>
            </w:r>
            <w:r w:rsidRPr="00093906">
              <w:rPr>
                <w:rFonts w:ascii="Times New Roman" w:eastAsia="Times New Roman" w:hAnsi="Times New Roman" w:cs="Times New Roman"/>
                <w:sz w:val="24"/>
                <w:szCs w:val="24"/>
              </w:rPr>
              <w:lastRenderedPageBreak/>
              <w:t>муниципальные предприятия. Имущество государственного или муниципального унитарного предприятия находится соответственно в государственной или муниципальной собственности.</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Во-вторых, законодательством установлены виды деятельности, которые могут осуществлять только и исключительно государственные предприятия (производство оружия и боеприпасов, наркотических и ядерных веществ, переработка драгоценных металлов и радиоактивных элементов и др.).</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xml:space="preserve">В-третьих, унитарные предприятия не однородны. Одним, а </w:t>
            </w:r>
            <w:proofErr w:type="gramStart"/>
            <w:r w:rsidRPr="00093906">
              <w:rPr>
                <w:rFonts w:ascii="Times New Roman" w:eastAsia="Times New Roman" w:hAnsi="Times New Roman" w:cs="Times New Roman"/>
                <w:sz w:val="24"/>
                <w:szCs w:val="24"/>
              </w:rPr>
              <w:t>таких</w:t>
            </w:r>
            <w:proofErr w:type="gramEnd"/>
            <w:r w:rsidRPr="00093906">
              <w:rPr>
                <w:rFonts w:ascii="Times New Roman" w:eastAsia="Times New Roman" w:hAnsi="Times New Roman" w:cs="Times New Roman"/>
                <w:sz w:val="24"/>
                <w:szCs w:val="24"/>
              </w:rPr>
              <w:t xml:space="preserve"> подавляющее большинство, имущество принадлежит на праве хозяйственного ведения, а другим — на праве оперативного управления. Последние — федеральные казенные предприятия создаются в случаях, предусмотренных законом о государственных и муниципальных предприятиях, по решению Правительства РФ на базе находящегося в федеральной собственности имущества. Такого закона пока еще нет, и вопрос о создании таких предприятий решается федеральными органами власти в "инициативном" порядке. </w:t>
            </w:r>
          </w:p>
          <w:p w:rsidR="002A274B" w:rsidRPr="00093906" w:rsidRDefault="002A274B" w:rsidP="00093906">
            <w:pPr>
              <w:spacing w:after="0" w:line="360" w:lineRule="auto"/>
              <w:ind w:firstLine="284"/>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xml:space="preserve">В-четвертых, до конца 1994 г. широко практиковалось создание частных (индивидуальных, семейных) предприятий. Такая организационно-правовая форма предпринимательства допускалась Законом о предприятиях и предпринимательской деятельности, но она не предусмотрена ГК РФ. Индивидуальные (семейные) частные предприятия, а также предприятия, созданные хозяйственными товариществами и обществами, общественными и религиозными организациями, объединениями, благотворительными фондами, и другие не находящиеся в государственной или муниципальной собственности предприятия, основанные на праве полного хозяйственного ведения, подлежали до 1 июля 1999 г. преобразованию в хозяйственные товарищества, общества или кооперативы. По истечении этого срока предприятия, не преобразовавшиеся в указанные организационно-правовые формы, подлежат ликвидации в судебном порядке. </w:t>
            </w:r>
            <w:proofErr w:type="gramStart"/>
            <w:r w:rsidRPr="00093906">
              <w:rPr>
                <w:rFonts w:ascii="Times New Roman" w:eastAsia="Times New Roman" w:hAnsi="Times New Roman" w:cs="Times New Roman"/>
                <w:sz w:val="24"/>
                <w:szCs w:val="24"/>
              </w:rPr>
              <w:t>К указанным предприятиям до их преобразования или ликвидации применяются нормы ГК РФ об унитарных предприятиях, основанных на праве оперативного управления (ст. 113, 115, 296, 297), с учетом того, что собственниками их имущества являются их учредители;</w:t>
            </w:r>
            <w:proofErr w:type="gramEnd"/>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б) </w:t>
            </w:r>
            <w:r w:rsidRPr="00093906">
              <w:rPr>
                <w:rFonts w:ascii="Times New Roman" w:eastAsia="Times New Roman" w:hAnsi="Times New Roman" w:cs="Times New Roman"/>
                <w:i/>
                <w:iCs/>
                <w:sz w:val="24"/>
                <w:szCs w:val="24"/>
              </w:rPr>
              <w:t>некоммерческие организации</w:t>
            </w:r>
            <w:r w:rsidRPr="00093906">
              <w:rPr>
                <w:rFonts w:ascii="Times New Roman" w:eastAsia="Times New Roman" w:hAnsi="Times New Roman" w:cs="Times New Roman"/>
                <w:sz w:val="24"/>
                <w:szCs w:val="24"/>
              </w:rPr>
              <w:t xml:space="preserve"> (извлечение прибыли не является для них основной целью, а полученная прибыль не делится между участниками организации). </w:t>
            </w:r>
            <w:proofErr w:type="gramStart"/>
            <w:r w:rsidRPr="00093906">
              <w:rPr>
                <w:rFonts w:ascii="Times New Roman" w:eastAsia="Times New Roman" w:hAnsi="Times New Roman" w:cs="Times New Roman"/>
                <w:sz w:val="24"/>
                <w:szCs w:val="24"/>
              </w:rPr>
              <w:t xml:space="preserve">К ним относятся: потребительские кооперативы (они — единственный вид некоммерческой организации, доходы которой, полученные от предпринимательской деятельности, распределяются между ее членами); общественные или религиозные организации </w:t>
            </w:r>
            <w:r w:rsidRPr="00093906">
              <w:rPr>
                <w:rFonts w:ascii="Times New Roman" w:eastAsia="Times New Roman" w:hAnsi="Times New Roman" w:cs="Times New Roman"/>
                <w:sz w:val="24"/>
                <w:szCs w:val="24"/>
              </w:rPr>
              <w:lastRenderedPageBreak/>
              <w:t>(объединения); финансируемые собственником учреждения; благотворительные и иные фонды, объединения юридических лиц (ассоциации и союзы); другие организационно-правовые формы, предусмотренные законом.</w:t>
            </w:r>
            <w:proofErr w:type="gramEnd"/>
            <w:r w:rsidRPr="00093906">
              <w:rPr>
                <w:rFonts w:ascii="Times New Roman" w:eastAsia="Times New Roman" w:hAnsi="Times New Roman" w:cs="Times New Roman"/>
                <w:sz w:val="24"/>
                <w:szCs w:val="24"/>
              </w:rPr>
              <w:t xml:space="preserve"> В частности, Федеральным законом "О некоммерческих организациях" от 12 января 1996 </w:t>
            </w:r>
            <w:proofErr w:type="spellStart"/>
            <w:r w:rsidRPr="00093906">
              <w:rPr>
                <w:rFonts w:ascii="Times New Roman" w:eastAsia="Times New Roman" w:hAnsi="Times New Roman" w:cs="Times New Roman"/>
                <w:sz w:val="24"/>
                <w:szCs w:val="24"/>
              </w:rPr>
              <w:t>r</w:t>
            </w:r>
            <w:proofErr w:type="spellEnd"/>
            <w:r w:rsidRPr="00093906">
              <w:rPr>
                <w:rFonts w:ascii="Times New Roman" w:eastAsia="Times New Roman" w:hAnsi="Times New Roman" w:cs="Times New Roman"/>
                <w:sz w:val="24"/>
                <w:szCs w:val="24"/>
              </w:rPr>
              <w:t>.* введены три такие формы: некоммерческое партнерство, автономная некоммерческая организация и государственная корпорация. Статьей 291 ГК РФ предусмотрено создание некоммерческих организаций в форме товарищества собственников жилья.</w:t>
            </w:r>
          </w:p>
          <w:p w:rsidR="002A274B" w:rsidRPr="00093906" w:rsidRDefault="002A274B" w:rsidP="00093906">
            <w:pPr>
              <w:spacing w:after="0" w:line="360" w:lineRule="auto"/>
              <w:jc w:val="both"/>
              <w:rPr>
                <w:rFonts w:ascii="Times New Roman" w:eastAsia="Times New Roman" w:hAnsi="Times New Roman" w:cs="Times New Roman"/>
                <w:sz w:val="24"/>
                <w:szCs w:val="24"/>
              </w:rPr>
            </w:pPr>
            <w:proofErr w:type="gramStart"/>
            <w:r w:rsidRPr="00093906">
              <w:rPr>
                <w:rFonts w:ascii="Times New Roman" w:eastAsia="Times New Roman" w:hAnsi="Times New Roman" w:cs="Times New Roman"/>
                <w:sz w:val="24"/>
                <w:szCs w:val="24"/>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r w:rsidRPr="00093906">
              <w:rPr>
                <w:rFonts w:ascii="Times New Roman" w:eastAsia="Times New Roman" w:hAnsi="Times New Roman" w:cs="Times New Roman"/>
                <w:sz w:val="24"/>
                <w:szCs w:val="24"/>
              </w:rPr>
              <w:t xml:space="preserve"> Необходимо подчеркнуть: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 Некоммерческая организация ведет учет доходов и расходов по предпринимательской деятельности. Специальная правоспособность устанавливается законом. Следовательно, сделки, совершенные за пределами такой правоспособности, являются ничтожными, как противоречащие закону.</w:t>
            </w:r>
          </w:p>
          <w:p w:rsidR="002A274B" w:rsidRPr="00093906" w:rsidRDefault="002A274B" w:rsidP="00093906">
            <w:pPr>
              <w:spacing w:after="0" w:line="360" w:lineRule="auto"/>
              <w:jc w:val="both"/>
              <w:rPr>
                <w:rFonts w:ascii="Times New Roman" w:eastAsia="Times New Roman" w:hAnsi="Times New Roman" w:cs="Times New Roman"/>
                <w:sz w:val="24"/>
                <w:szCs w:val="24"/>
              </w:rPr>
            </w:pPr>
            <w:r w:rsidRPr="00093906">
              <w:rPr>
                <w:rFonts w:ascii="Times New Roman" w:eastAsia="Times New Roman" w:hAnsi="Times New Roman" w:cs="Times New Roman"/>
                <w:sz w:val="24"/>
                <w:szCs w:val="24"/>
              </w:rPr>
              <w:t xml:space="preserve">В юридических публикациях подчас допускается несколько произвольное толкование положений ГК РФ о соотношении коммерческих и некоммерческих организаций. Например, со ссылкой на п. 1 ст. 50 ГК утверждается, что "коммерческие организации отграничены от </w:t>
            </w:r>
            <w:proofErr w:type="gramStart"/>
            <w:r w:rsidRPr="00093906">
              <w:rPr>
                <w:rFonts w:ascii="Times New Roman" w:eastAsia="Times New Roman" w:hAnsi="Times New Roman" w:cs="Times New Roman"/>
                <w:sz w:val="24"/>
                <w:szCs w:val="24"/>
              </w:rPr>
              <w:t>некоммерческих</w:t>
            </w:r>
            <w:proofErr w:type="gramEnd"/>
            <w:r w:rsidRPr="00093906">
              <w:rPr>
                <w:rFonts w:ascii="Times New Roman" w:eastAsia="Times New Roman" w:hAnsi="Times New Roman" w:cs="Times New Roman"/>
                <w:sz w:val="24"/>
                <w:szCs w:val="24"/>
              </w:rPr>
              <w:t xml:space="preserve"> по целевому критерию — извлечению прибыли*". Из сказанного следует ошибочный вывод, что "извлечение прибыли" не может быть присуще некоммерческим организациям. Далее те же авторы пишут: "целью коммерческой организации является извлечение прибыли"**, что также неверно. "Систематическое получение прибыли" характеризует предпринимательскую деятельность любой организации </w:t>
            </w:r>
            <w:r w:rsidRPr="00093906">
              <w:rPr>
                <w:rFonts w:ascii="Times New Roman" w:eastAsia="Times New Roman" w:hAnsi="Times New Roman" w:cs="Times New Roman"/>
                <w:i/>
                <w:iCs/>
                <w:sz w:val="24"/>
                <w:szCs w:val="24"/>
              </w:rPr>
              <w:t>—</w:t>
            </w:r>
            <w:r w:rsidRPr="00093906">
              <w:rPr>
                <w:rFonts w:ascii="Times New Roman" w:eastAsia="Times New Roman" w:hAnsi="Times New Roman" w:cs="Times New Roman"/>
                <w:sz w:val="24"/>
                <w:szCs w:val="24"/>
              </w:rPr>
              <w:t> юридического лица. Коммерческая же организация не просто "систематически извлекает прибыль", а извлечение прибыли выступает в "качестве основной цели" её деяте</w:t>
            </w:r>
            <w:r w:rsidR="00093906">
              <w:rPr>
                <w:rFonts w:ascii="Times New Roman" w:eastAsia="Times New Roman" w:hAnsi="Times New Roman" w:cs="Times New Roman"/>
                <w:sz w:val="24"/>
                <w:szCs w:val="24"/>
              </w:rPr>
              <w:t>льности (</w:t>
            </w:r>
            <w:proofErr w:type="gramStart"/>
            <w:r w:rsidR="00093906">
              <w:rPr>
                <w:rFonts w:ascii="Times New Roman" w:eastAsia="Times New Roman" w:hAnsi="Times New Roman" w:cs="Times New Roman"/>
                <w:sz w:val="24"/>
                <w:szCs w:val="24"/>
              </w:rPr>
              <w:t>см</w:t>
            </w:r>
            <w:proofErr w:type="gramEnd"/>
            <w:r w:rsidR="00093906">
              <w:rPr>
                <w:rFonts w:ascii="Times New Roman" w:eastAsia="Times New Roman" w:hAnsi="Times New Roman" w:cs="Times New Roman"/>
                <w:sz w:val="24"/>
                <w:szCs w:val="24"/>
              </w:rPr>
              <w:t>. п. 1 ст. 50 ГК РФ)</w:t>
            </w:r>
          </w:p>
        </w:tc>
      </w:tr>
    </w:tbl>
    <w:p w:rsidR="003E1556" w:rsidRPr="00093906" w:rsidRDefault="003E1556" w:rsidP="00093906">
      <w:pPr>
        <w:spacing w:after="0" w:line="360" w:lineRule="auto"/>
        <w:rPr>
          <w:rFonts w:ascii="Times New Roman" w:hAnsi="Times New Roman" w:cs="Times New Roman"/>
          <w:sz w:val="24"/>
          <w:szCs w:val="24"/>
        </w:rPr>
      </w:pPr>
    </w:p>
    <w:sectPr w:rsidR="003E1556" w:rsidRPr="00093906" w:rsidSect="00C60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D4DB8"/>
    <w:multiLevelType w:val="multilevel"/>
    <w:tmpl w:val="F4A4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274B"/>
    <w:rsid w:val="00093906"/>
    <w:rsid w:val="002A274B"/>
    <w:rsid w:val="003E1556"/>
    <w:rsid w:val="00567BBD"/>
    <w:rsid w:val="00921CC2"/>
    <w:rsid w:val="00C60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82E"/>
  </w:style>
  <w:style w:type="paragraph" w:styleId="2">
    <w:name w:val="heading 2"/>
    <w:basedOn w:val="a"/>
    <w:link w:val="20"/>
    <w:uiPriority w:val="9"/>
    <w:qFormat/>
    <w:rsid w:val="002A27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274B"/>
    <w:rPr>
      <w:rFonts w:ascii="Times New Roman" w:eastAsia="Times New Roman" w:hAnsi="Times New Roman" w:cs="Times New Roman"/>
      <w:b/>
      <w:bCs/>
      <w:sz w:val="36"/>
      <w:szCs w:val="36"/>
    </w:rPr>
  </w:style>
  <w:style w:type="paragraph" w:styleId="a3">
    <w:name w:val="Normal (Web)"/>
    <w:basedOn w:val="a"/>
    <w:uiPriority w:val="99"/>
    <w:unhideWhenUsed/>
    <w:rsid w:val="002A27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A274B"/>
    <w:rPr>
      <w:b/>
      <w:bCs/>
    </w:rPr>
  </w:style>
  <w:style w:type="character" w:customStyle="1" w:styleId="apple-converted-space">
    <w:name w:val="apple-converted-space"/>
    <w:basedOn w:val="a0"/>
    <w:rsid w:val="002A274B"/>
  </w:style>
  <w:style w:type="character" w:styleId="a5">
    <w:name w:val="Emphasis"/>
    <w:basedOn w:val="a0"/>
    <w:uiPriority w:val="20"/>
    <w:qFormat/>
    <w:rsid w:val="002A274B"/>
    <w:rPr>
      <w:i/>
      <w:iCs/>
    </w:rPr>
  </w:style>
  <w:style w:type="paragraph" w:styleId="21">
    <w:name w:val="Body Text Indent 2"/>
    <w:basedOn w:val="a"/>
    <w:link w:val="22"/>
    <w:uiPriority w:val="99"/>
    <w:semiHidden/>
    <w:unhideWhenUsed/>
    <w:rsid w:val="002A2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2A274B"/>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2A2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2A274B"/>
    <w:rPr>
      <w:rFonts w:ascii="Times New Roman" w:eastAsia="Times New Roman" w:hAnsi="Times New Roman" w:cs="Times New Roman"/>
      <w:sz w:val="24"/>
      <w:szCs w:val="24"/>
    </w:rPr>
  </w:style>
  <w:style w:type="character" w:styleId="a8">
    <w:name w:val="Hyperlink"/>
    <w:basedOn w:val="a0"/>
    <w:uiPriority w:val="99"/>
    <w:semiHidden/>
    <w:unhideWhenUsed/>
    <w:rsid w:val="002A274B"/>
    <w:rPr>
      <w:color w:val="0000FF"/>
      <w:u w:val="single"/>
    </w:rPr>
  </w:style>
</w:styles>
</file>

<file path=word/webSettings.xml><?xml version="1.0" encoding="utf-8"?>
<w:webSettings xmlns:r="http://schemas.openxmlformats.org/officeDocument/2006/relationships" xmlns:w="http://schemas.openxmlformats.org/wordprocessingml/2006/main">
  <w:divs>
    <w:div w:id="1752697053">
      <w:bodyDiv w:val="1"/>
      <w:marLeft w:val="0"/>
      <w:marRight w:val="0"/>
      <w:marTop w:val="0"/>
      <w:marBottom w:val="0"/>
      <w:divBdr>
        <w:top w:val="none" w:sz="0" w:space="0" w:color="auto"/>
        <w:left w:val="none" w:sz="0" w:space="0" w:color="auto"/>
        <w:bottom w:val="none" w:sz="0" w:space="0" w:color="auto"/>
        <w:right w:val="none" w:sz="0" w:space="0" w:color="auto"/>
      </w:divBdr>
      <w:divsChild>
        <w:div w:id="201014138">
          <w:marLeft w:val="0"/>
          <w:marRight w:val="0"/>
          <w:marTop w:val="0"/>
          <w:marBottom w:val="0"/>
          <w:divBdr>
            <w:top w:val="none" w:sz="0" w:space="0" w:color="auto"/>
            <w:left w:val="none" w:sz="0" w:space="0" w:color="auto"/>
            <w:bottom w:val="none" w:sz="0" w:space="0" w:color="auto"/>
            <w:right w:val="none" w:sz="0" w:space="0" w:color="auto"/>
          </w:divBdr>
        </w:div>
        <w:div w:id="282269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4475</Words>
  <Characters>25513</Characters>
  <Application>Microsoft Office Word</Application>
  <DocSecurity>0</DocSecurity>
  <Lines>212</Lines>
  <Paragraphs>59</Paragraphs>
  <ScaleCrop>false</ScaleCrop>
  <Company>BLACKEDITION</Company>
  <LinksUpToDate>false</LinksUpToDate>
  <CharactersWithSpaces>29929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Преподаватели</dc:creator>
  <cp:keywords/>
  <dc:description/>
  <cp:lastModifiedBy>Преподаватели</cp:lastModifiedBy>
  <cp:revision>7</cp:revision>
  <dcterms:created xsi:type="dcterms:W3CDTF">2020-05-28T08:01:00Z</dcterms:created>
  <dcterms:modified xsi:type="dcterms:W3CDTF">2020-06-02T03:46:00Z</dcterms:modified>
</cp:coreProperties>
</file>