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F" w:rsidRDefault="0037749F" w:rsidP="0037749F">
      <w:pPr>
        <w:widowControl w:val="0"/>
        <w:rPr>
          <w:b/>
          <w:bCs/>
          <w:color w:val="984806" w:themeColor="accent6" w:themeShade="80"/>
          <w:sz w:val="28"/>
        </w:rPr>
      </w:pPr>
    </w:p>
    <w:p w:rsidR="0037749F" w:rsidRPr="0037749F" w:rsidRDefault="0037749F" w:rsidP="0037749F">
      <w:pPr>
        <w:widowControl w:val="0"/>
        <w:rPr>
          <w:color w:val="984806" w:themeColor="accent6" w:themeShade="80"/>
          <w:sz w:val="28"/>
        </w:rPr>
      </w:pPr>
      <w:r w:rsidRPr="0037749F">
        <w:rPr>
          <w:b/>
          <w:bCs/>
          <w:color w:val="984806" w:themeColor="accent6" w:themeShade="80"/>
          <w:sz w:val="28"/>
        </w:rPr>
        <w:t xml:space="preserve">Изменения поведения                                                                                                                                                                </w:t>
      </w:r>
    </w:p>
    <w:p w:rsidR="0037749F" w:rsidRDefault="0037749F" w:rsidP="0037749F">
      <w:pPr>
        <w:spacing w:after="240" w:line="480" w:lineRule="auto"/>
        <w:rPr>
          <w:b/>
          <w:bCs/>
          <w:color w:val="984806" w:themeColor="accent6" w:themeShade="80"/>
          <w:sz w:val="22"/>
          <w:szCs w:val="22"/>
        </w:rPr>
      </w:pPr>
      <w:r w:rsidRPr="0037749F">
        <w:rPr>
          <w:b/>
          <w:bCs/>
          <w:color w:val="984806" w:themeColor="accent6" w:themeShade="80"/>
          <w:sz w:val="22"/>
          <w:szCs w:val="22"/>
        </w:rPr>
        <w:t xml:space="preserve">Равнодушие, утрата интереса к прежним увлечениям, учебе, прогулы в школе.                                                                                                          </w:t>
      </w:r>
      <w:r w:rsidRPr="0037749F">
        <w:rPr>
          <w:b/>
          <w:bCs/>
          <w:color w:val="984806" w:themeColor="accent6" w:themeShade="80"/>
          <w:sz w:val="32"/>
          <w:szCs w:val="32"/>
        </w:rPr>
        <w:t xml:space="preserve">      </w:t>
      </w:r>
      <w:r w:rsidRPr="0037749F">
        <w:rPr>
          <w:b/>
          <w:bCs/>
          <w:color w:val="984806" w:themeColor="accent6" w:themeShade="80"/>
          <w:sz w:val="22"/>
          <w:szCs w:val="22"/>
        </w:rPr>
        <w:t>Отход от прежних друзей, потеря контакта с родитлями.                                                                                                       Скрытность, уединенность.                                                                                                                                                           Уход из дома.                                                                                                                                                                                  Нарастающая лживость.                                                                                                                                                                               Потеря энтузиазма, безразличие, безынициативность.                                                                                                                          Убежденное отстаивание свободы употреблять наркотики.                                                                                                                Постоянный</w:t>
      </w:r>
      <w:r>
        <w:rPr>
          <w:b/>
          <w:bCs/>
          <w:color w:val="984806" w:themeColor="accent6" w:themeShade="80"/>
          <w:sz w:val="22"/>
          <w:szCs w:val="22"/>
        </w:rPr>
        <w:t xml:space="preserve"> </w:t>
      </w:r>
      <w:r w:rsidRPr="0037749F">
        <w:rPr>
          <w:b/>
          <w:bCs/>
          <w:color w:val="984806" w:themeColor="accent6" w:themeShade="80"/>
          <w:sz w:val="22"/>
          <w:szCs w:val="22"/>
        </w:rPr>
        <w:t xml:space="preserve"> поиск </w:t>
      </w:r>
      <w:r>
        <w:rPr>
          <w:b/>
          <w:bCs/>
          <w:color w:val="984806" w:themeColor="accent6" w:themeShade="80"/>
          <w:sz w:val="22"/>
          <w:szCs w:val="22"/>
        </w:rPr>
        <w:t xml:space="preserve"> </w:t>
      </w:r>
      <w:r w:rsidRPr="0037749F">
        <w:rPr>
          <w:b/>
          <w:bCs/>
          <w:color w:val="984806" w:themeColor="accent6" w:themeShade="80"/>
          <w:sz w:val="22"/>
          <w:szCs w:val="22"/>
        </w:rPr>
        <w:t>денег, кражи.                                                                                                                                                             Изменения аппетита (отсутствие, вспышки прожорливости).                                                                                                                 Позитивные высказывания о наркотиках.                                                                                                                                      Специфический жаргон (травка, ширево, колеса, план, приход, м</w:t>
      </w:r>
      <w:r>
        <w:rPr>
          <w:b/>
          <w:bCs/>
          <w:color w:val="984806" w:themeColor="accent6" w:themeShade="80"/>
          <w:sz w:val="22"/>
          <w:szCs w:val="22"/>
        </w:rPr>
        <w:t xml:space="preserve">улька, джеф).   </w:t>
      </w:r>
      <w:r w:rsidRPr="0037749F">
        <w:rPr>
          <w:b/>
          <w:bCs/>
          <w:color w:val="984806" w:themeColor="accent6" w:themeShade="80"/>
          <w:sz w:val="22"/>
          <w:szCs w:val="22"/>
        </w:rPr>
        <w:t xml:space="preserve"> Обнаружение у подростка предметов, сопутствующих употреблению наркотиков (</w:t>
      </w:r>
      <w:proofErr w:type="gramStart"/>
      <w:r w:rsidRPr="0037749F">
        <w:rPr>
          <w:b/>
          <w:bCs/>
          <w:color w:val="984806" w:themeColor="accent6" w:themeShade="80"/>
          <w:sz w:val="22"/>
          <w:szCs w:val="22"/>
        </w:rPr>
        <w:t>самокрутки</w:t>
      </w:r>
      <w:proofErr w:type="gramEnd"/>
      <w:r w:rsidRPr="0037749F">
        <w:rPr>
          <w:b/>
          <w:bCs/>
          <w:color w:val="984806" w:themeColor="accent6" w:themeShade="80"/>
          <w:sz w:val="22"/>
          <w:szCs w:val="22"/>
        </w:rPr>
        <w:t xml:space="preserve">, таблетки, ампулы, сухие листья, похожие на пластилин комочки с сильным запахом, клей шприцы, иглы).                                                        </w:t>
      </w:r>
      <w:r>
        <w:rPr>
          <w:b/>
          <w:bCs/>
          <w:color w:val="984806" w:themeColor="accent6" w:themeShade="80"/>
          <w:sz w:val="22"/>
          <w:szCs w:val="22"/>
        </w:rPr>
        <w:t xml:space="preserve">                                         </w:t>
      </w:r>
      <w:r w:rsidRPr="0037749F">
        <w:rPr>
          <w:b/>
          <w:bCs/>
          <w:color w:val="984806" w:themeColor="accent6" w:themeShade="80"/>
          <w:sz w:val="22"/>
          <w:szCs w:val="22"/>
        </w:rPr>
        <w:t xml:space="preserve">  Каждый из этих признаков по отдельности иногда ничего не значит, но наличие 4-5 признаков может навести на подозрения относительно употребления подростком наркотиков или других психоактивных веществ, но если сходятся 9-10 признаков -                        </w:t>
      </w:r>
    </w:p>
    <w:p w:rsidR="0037749F" w:rsidRPr="0037749F" w:rsidRDefault="0037749F" w:rsidP="0037749F">
      <w:pPr>
        <w:spacing w:after="240" w:line="480" w:lineRule="auto"/>
        <w:rPr>
          <w:b/>
          <w:bCs/>
          <w:color w:val="984806" w:themeColor="accent6" w:themeShade="80"/>
          <w:sz w:val="22"/>
          <w:szCs w:val="22"/>
        </w:rPr>
      </w:pPr>
      <w:r>
        <w:rPr>
          <w:b/>
          <w:bCs/>
          <w:color w:val="984806" w:themeColor="accent6" w:themeShade="80"/>
          <w:sz w:val="22"/>
          <w:szCs w:val="22"/>
        </w:rPr>
        <w:t xml:space="preserve">                                     </w:t>
      </w:r>
      <w:r w:rsidRPr="0037749F">
        <w:rPr>
          <w:b/>
          <w:bCs/>
          <w:color w:val="984806" w:themeColor="accent6" w:themeShade="80"/>
          <w:sz w:val="22"/>
          <w:szCs w:val="22"/>
        </w:rPr>
        <w:t xml:space="preserve"> Вы должны бить тревогу!</w:t>
      </w:r>
    </w:p>
    <w:p w:rsidR="0037749F" w:rsidRPr="0037749F" w:rsidRDefault="0037749F" w:rsidP="0037749F">
      <w:pPr>
        <w:widowControl w:val="0"/>
        <w:rPr>
          <w:b/>
          <w:bCs/>
          <w:color w:val="984806" w:themeColor="accent6" w:themeShade="80"/>
          <w:sz w:val="24"/>
          <w:szCs w:val="24"/>
          <w:u w:val="single"/>
        </w:rPr>
      </w:pPr>
      <w:r w:rsidRPr="0037749F">
        <w:rPr>
          <w:b/>
          <w:bCs/>
          <w:color w:val="984806" w:themeColor="accent6" w:themeShade="80"/>
          <w:sz w:val="24"/>
          <w:szCs w:val="24"/>
          <w:u w:val="single"/>
        </w:rPr>
        <w:t>ЧТО ЖЕ ДЕЛАТЬ?</w:t>
      </w:r>
    </w:p>
    <w:p w:rsidR="0037749F" w:rsidRPr="0037749F" w:rsidRDefault="0037749F" w:rsidP="0037749F">
      <w:pPr>
        <w:widowControl w:val="0"/>
        <w:ind w:left="450"/>
        <w:rPr>
          <w:b/>
          <w:bCs/>
          <w:color w:val="984806" w:themeColor="accent6" w:themeShade="80"/>
          <w:sz w:val="20"/>
        </w:rPr>
      </w:pPr>
      <w:r w:rsidRPr="0037749F">
        <w:rPr>
          <w:b/>
          <w:bCs/>
          <w:color w:val="984806" w:themeColor="accent6" w:themeShade="80"/>
          <w:sz w:val="36"/>
          <w:szCs w:val="36"/>
        </w:rPr>
        <w:t xml:space="preserve">. </w:t>
      </w:r>
      <w:r w:rsidRPr="0037749F">
        <w:rPr>
          <w:b/>
          <w:bCs/>
          <w:color w:val="984806" w:themeColor="accent6" w:themeShade="80"/>
          <w:sz w:val="20"/>
        </w:rPr>
        <w:t>Постарайтесь тактично поговорить с реб</w:t>
      </w:r>
      <w:r>
        <w:rPr>
          <w:b/>
          <w:bCs/>
          <w:color w:val="984806" w:themeColor="accent6" w:themeShade="80"/>
          <w:sz w:val="20"/>
        </w:rPr>
        <w:t>енком. Не ругайте, не угрожайте.</w:t>
      </w:r>
      <w:r w:rsidRPr="0037749F">
        <w:rPr>
          <w:b/>
          <w:bCs/>
          <w:color w:val="984806" w:themeColor="accent6" w:themeShade="80"/>
          <w:sz w:val="20"/>
        </w:rPr>
        <w:t xml:space="preserve"> </w:t>
      </w:r>
    </w:p>
    <w:p w:rsidR="0037749F" w:rsidRPr="0037749F" w:rsidRDefault="0037749F" w:rsidP="0037749F">
      <w:pPr>
        <w:widowControl w:val="0"/>
        <w:ind w:left="450"/>
        <w:rPr>
          <w:b/>
          <w:bCs/>
          <w:color w:val="984806" w:themeColor="accent6" w:themeShade="80"/>
          <w:sz w:val="20"/>
        </w:rPr>
      </w:pPr>
      <w:r w:rsidRPr="0037749F">
        <w:rPr>
          <w:b/>
          <w:bCs/>
          <w:color w:val="984806" w:themeColor="accent6" w:themeShade="80"/>
          <w:sz w:val="36"/>
          <w:szCs w:val="36"/>
        </w:rPr>
        <w:t xml:space="preserve">. </w:t>
      </w:r>
      <w:r w:rsidRPr="0037749F">
        <w:rPr>
          <w:b/>
          <w:bCs/>
          <w:color w:val="984806" w:themeColor="accent6" w:themeShade="80"/>
          <w:sz w:val="20"/>
        </w:rPr>
        <w:t xml:space="preserve">Узнайте, как ваш ребенок относится к проблеме. Постарайтесь выяснить, </w:t>
      </w:r>
      <w:r w:rsidRPr="0037749F">
        <w:rPr>
          <w:b/>
          <w:bCs/>
          <w:color w:val="984806" w:themeColor="accent6" w:themeShade="80"/>
          <w:sz w:val="20"/>
        </w:rPr>
        <w:lastRenderedPageBreak/>
        <w:t>какую помощь вы сможете ему оказать</w:t>
      </w:r>
      <w:proofErr w:type="gramStart"/>
      <w:r w:rsidRPr="0037749F">
        <w:rPr>
          <w:b/>
          <w:bCs/>
          <w:color w:val="984806" w:themeColor="accent6" w:themeShade="80"/>
          <w:sz w:val="20"/>
        </w:rPr>
        <w:t>.</w:t>
      </w:r>
      <w:proofErr w:type="gramEnd"/>
    </w:p>
    <w:p w:rsidR="0037749F" w:rsidRPr="0037749F" w:rsidRDefault="0037749F" w:rsidP="0037749F">
      <w:pPr>
        <w:widowControl w:val="0"/>
        <w:ind w:left="450"/>
        <w:rPr>
          <w:b/>
          <w:bCs/>
          <w:color w:val="984806" w:themeColor="accent6" w:themeShade="80"/>
          <w:sz w:val="20"/>
        </w:rPr>
      </w:pPr>
      <w:r w:rsidRPr="0037749F">
        <w:rPr>
          <w:b/>
          <w:bCs/>
          <w:color w:val="984806" w:themeColor="accent6" w:themeShade="80"/>
          <w:sz w:val="36"/>
          <w:szCs w:val="36"/>
        </w:rPr>
        <w:t xml:space="preserve">. </w:t>
      </w:r>
      <w:r>
        <w:rPr>
          <w:b/>
          <w:bCs/>
          <w:color w:val="984806" w:themeColor="accent6" w:themeShade="80"/>
          <w:sz w:val="20"/>
        </w:rPr>
        <w:t xml:space="preserve">Главное – уделяйте </w:t>
      </w:r>
      <w:r w:rsidRPr="0037749F">
        <w:rPr>
          <w:b/>
          <w:bCs/>
          <w:color w:val="984806" w:themeColor="accent6" w:themeShade="80"/>
          <w:sz w:val="20"/>
        </w:rPr>
        <w:t>больше в</w:t>
      </w:r>
      <w:r>
        <w:rPr>
          <w:b/>
          <w:bCs/>
          <w:color w:val="984806" w:themeColor="accent6" w:themeShade="80"/>
          <w:sz w:val="20"/>
        </w:rPr>
        <w:t xml:space="preserve">ремени и внимания, старайтесь </w:t>
      </w:r>
      <w:r w:rsidRPr="0037749F">
        <w:rPr>
          <w:b/>
          <w:bCs/>
          <w:color w:val="984806" w:themeColor="accent6" w:themeShade="80"/>
          <w:sz w:val="20"/>
        </w:rPr>
        <w:t>больше слушать.</w:t>
      </w:r>
    </w:p>
    <w:p w:rsidR="0037749F" w:rsidRPr="0037749F" w:rsidRDefault="0037749F" w:rsidP="0037749F">
      <w:pPr>
        <w:widowControl w:val="0"/>
        <w:ind w:left="450"/>
        <w:rPr>
          <w:b/>
          <w:bCs/>
          <w:color w:val="984806" w:themeColor="accent6" w:themeShade="80"/>
          <w:sz w:val="20"/>
        </w:rPr>
      </w:pPr>
      <w:r w:rsidRPr="0037749F">
        <w:rPr>
          <w:b/>
          <w:bCs/>
          <w:color w:val="984806" w:themeColor="accent6" w:themeShade="80"/>
          <w:sz w:val="36"/>
          <w:szCs w:val="36"/>
        </w:rPr>
        <w:t xml:space="preserve">. </w:t>
      </w:r>
      <w:r>
        <w:rPr>
          <w:b/>
          <w:bCs/>
          <w:color w:val="984806" w:themeColor="accent6" w:themeShade="80"/>
          <w:sz w:val="20"/>
        </w:rPr>
        <w:t xml:space="preserve">При подозрении на </w:t>
      </w:r>
      <w:r w:rsidRPr="0037749F">
        <w:rPr>
          <w:b/>
          <w:bCs/>
          <w:color w:val="984806" w:themeColor="accent6" w:themeShade="80"/>
          <w:sz w:val="20"/>
        </w:rPr>
        <w:t>употребление наркотиков принимайте срочные меры.</w:t>
      </w:r>
      <w:proofErr w:type="gramStart"/>
      <w:r w:rsidRPr="0037749F">
        <w:rPr>
          <w:b/>
          <w:bCs/>
          <w:color w:val="984806" w:themeColor="accent6" w:themeShade="80"/>
          <w:sz w:val="20"/>
        </w:rPr>
        <w:t xml:space="preserve"> </w:t>
      </w:r>
      <w:r>
        <w:rPr>
          <w:b/>
          <w:bCs/>
          <w:color w:val="984806" w:themeColor="accent6" w:themeShade="80"/>
          <w:sz w:val="20"/>
        </w:rPr>
        <w:t xml:space="preserve">                                                                                                                      </w:t>
      </w:r>
      <w:r w:rsidRPr="0037749F">
        <w:rPr>
          <w:b/>
          <w:bCs/>
          <w:color w:val="984806" w:themeColor="accent6" w:themeShade="80"/>
          <w:sz w:val="36"/>
          <w:szCs w:val="36"/>
        </w:rPr>
        <w:t>.</w:t>
      </w:r>
      <w:proofErr w:type="gramEnd"/>
      <w:r>
        <w:rPr>
          <w:b/>
          <w:bCs/>
          <w:color w:val="984806" w:themeColor="accent6" w:themeShade="80"/>
          <w:sz w:val="36"/>
          <w:szCs w:val="36"/>
        </w:rPr>
        <w:t xml:space="preserve"> </w:t>
      </w:r>
      <w:r w:rsidRPr="0037749F">
        <w:rPr>
          <w:b/>
          <w:bCs/>
          <w:color w:val="984806" w:themeColor="accent6" w:themeShade="80"/>
          <w:sz w:val="20"/>
        </w:rPr>
        <w:t xml:space="preserve">Обращайтесь только к     специалистам государственных учреждений                     врачам-наркологам, психологам.                      </w:t>
      </w:r>
    </w:p>
    <w:p w:rsidR="0037749F" w:rsidRPr="0037749F" w:rsidRDefault="0037749F" w:rsidP="0037749F">
      <w:pPr>
        <w:widowControl w:val="0"/>
        <w:ind w:left="450"/>
        <w:rPr>
          <w:b/>
          <w:bCs/>
          <w:color w:val="984806" w:themeColor="accent6" w:themeShade="80"/>
          <w:sz w:val="20"/>
        </w:rPr>
      </w:pPr>
      <w:r w:rsidRPr="0037749F">
        <w:rPr>
          <w:b/>
          <w:bCs/>
          <w:color w:val="984806" w:themeColor="accent6" w:themeShade="80"/>
          <w:sz w:val="36"/>
          <w:szCs w:val="36"/>
        </w:rPr>
        <w:t xml:space="preserve">. </w:t>
      </w:r>
      <w:r w:rsidRPr="0037749F">
        <w:rPr>
          <w:b/>
          <w:bCs/>
          <w:color w:val="984806" w:themeColor="accent6" w:themeShade="80"/>
          <w:sz w:val="20"/>
        </w:rPr>
        <w:t xml:space="preserve">Не считайте, что вы можете «испортить» жизнь ребенку, обратившись к врачу.                </w:t>
      </w:r>
    </w:p>
    <w:p w:rsidR="0037749F" w:rsidRPr="0037749F" w:rsidRDefault="0037749F" w:rsidP="0037749F">
      <w:pPr>
        <w:widowControl w:val="0"/>
        <w:ind w:left="450"/>
        <w:rPr>
          <w:b/>
          <w:bCs/>
          <w:color w:val="984806" w:themeColor="accent6" w:themeShade="80"/>
          <w:sz w:val="20"/>
        </w:rPr>
      </w:pPr>
      <w:r w:rsidRPr="0037749F">
        <w:rPr>
          <w:b/>
          <w:bCs/>
          <w:color w:val="984806" w:themeColor="accent6" w:themeShade="80"/>
          <w:sz w:val="36"/>
          <w:szCs w:val="36"/>
        </w:rPr>
        <w:t xml:space="preserve">. </w:t>
      </w:r>
      <w:r w:rsidRPr="0037749F">
        <w:rPr>
          <w:b/>
          <w:bCs/>
          <w:color w:val="984806" w:themeColor="accent6" w:themeShade="80"/>
          <w:sz w:val="20"/>
        </w:rPr>
        <w:t>Помните, чем раньше вы обратитесь за помощью, тем больше шансов на то, что помощь будет эффективной.</w:t>
      </w:r>
    </w:p>
    <w:p w:rsidR="0037749F" w:rsidRPr="0037749F" w:rsidRDefault="0037749F" w:rsidP="0037749F">
      <w:pPr>
        <w:widowControl w:val="0"/>
        <w:rPr>
          <w:color w:val="984806" w:themeColor="accent6" w:themeShade="80"/>
        </w:rPr>
      </w:pPr>
      <w:r w:rsidRPr="0037749F">
        <w:rPr>
          <w:color w:val="984806" w:themeColor="accent6" w:themeShade="80"/>
        </w:rPr>
        <w:t> </w:t>
      </w:r>
    </w:p>
    <w:p w:rsidR="0037749F" w:rsidRPr="0037749F" w:rsidRDefault="0037749F" w:rsidP="0037749F">
      <w:pPr>
        <w:spacing w:after="240" w:line="480" w:lineRule="auto"/>
        <w:rPr>
          <w:b/>
          <w:bCs/>
          <w:color w:val="984806" w:themeColor="accent6" w:themeShade="80"/>
          <w:sz w:val="22"/>
          <w:szCs w:val="22"/>
        </w:rPr>
      </w:pPr>
    </w:p>
    <w:p w:rsidR="0037749F" w:rsidRPr="0037749F" w:rsidRDefault="0037749F" w:rsidP="0037749F">
      <w:pPr>
        <w:widowControl w:val="0"/>
        <w:rPr>
          <w:color w:val="984806" w:themeColor="accent6" w:themeShade="80"/>
        </w:rPr>
      </w:pPr>
      <w:r w:rsidRPr="0037749F">
        <w:rPr>
          <w:color w:val="984806" w:themeColor="accent6" w:themeShade="80"/>
        </w:rPr>
        <w:t> </w:t>
      </w:r>
    </w:p>
    <w:p w:rsidR="0059245E" w:rsidRPr="0037749F" w:rsidRDefault="0059245E" w:rsidP="0037749F">
      <w:pPr>
        <w:rPr>
          <w:color w:val="984806" w:themeColor="accent6" w:themeShade="80"/>
        </w:rPr>
      </w:pPr>
    </w:p>
    <w:sectPr w:rsidR="0059245E" w:rsidRPr="0037749F" w:rsidSect="005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749F"/>
    <w:rsid w:val="00047196"/>
    <w:rsid w:val="0037749F"/>
    <w:rsid w:val="0059245E"/>
    <w:rsid w:val="00990351"/>
    <w:rsid w:val="00B12C80"/>
    <w:rsid w:val="00E129F6"/>
    <w:rsid w:val="00EF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9F"/>
    <w:pPr>
      <w:spacing w:after="120" w:line="285" w:lineRule="auto"/>
      <w:ind w:firstLine="0"/>
    </w:pPr>
    <w:rPr>
      <w:rFonts w:ascii="Verdana" w:eastAsia="Times New Roman" w:hAnsi="Verdana" w:cs="Times New Roman"/>
      <w:color w:val="000000"/>
      <w:kern w:val="28"/>
      <w:sz w:val="15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29F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9F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9F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9F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9F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9F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9F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9F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9F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color w:val="auto"/>
      <w:kern w:val="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9F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29F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29F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29F6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color w:val="auto"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129F6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color w:val="auto"/>
      <w:spacing w:val="10"/>
      <w:kern w:val="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129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29F6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kern w:val="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129F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29F6"/>
    <w:rPr>
      <w:b/>
      <w:bCs/>
      <w:spacing w:val="0"/>
    </w:rPr>
  </w:style>
  <w:style w:type="character" w:styleId="a9">
    <w:name w:val="Emphasis"/>
    <w:uiPriority w:val="20"/>
    <w:qFormat/>
    <w:rsid w:val="00E129F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29F6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129F6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29F6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29F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29F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uto"/>
      <w:kern w:val="0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29F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29F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29F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29F6"/>
    <w:rPr>
      <w:smallCaps/>
    </w:rPr>
  </w:style>
  <w:style w:type="character" w:styleId="af1">
    <w:name w:val="Intense Reference"/>
    <w:uiPriority w:val="32"/>
    <w:qFormat/>
    <w:rsid w:val="00E129F6"/>
    <w:rPr>
      <w:b/>
      <w:bCs/>
      <w:smallCaps/>
      <w:color w:val="auto"/>
    </w:rPr>
  </w:style>
  <w:style w:type="character" w:styleId="af2">
    <w:name w:val="Book Title"/>
    <w:uiPriority w:val="33"/>
    <w:qFormat/>
    <w:rsid w:val="00E129F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29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2014-05-12T04:11:00Z</dcterms:created>
  <dcterms:modified xsi:type="dcterms:W3CDTF">2014-05-12T04:18:00Z</dcterms:modified>
</cp:coreProperties>
</file>